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193/2025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TIÃO CORREA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 obrigatoriedade da instalação de câmeras de monitoramento com áudio e vídeo, GPS e validador eletrônico nos ônibus de transporte escolar público municipais e estaduais do Município de Sumaré/SP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fevereiro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277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27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