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da instalação de câmeras de monitoramento com áudio e vídeo, GPS e validador eletrônico nos ônibus de transporte escolar público municipais e estaduais do Município de Sumaré/SP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