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193/2025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TIÃO CORREA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obrigatoriedade da instalação de câmeras de monitoramento com áudio e vídeo, GPS e validador eletrônico nos ônibus de transporte escolar público municipais e estaduais do Município de Sumaré/SP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18 de fevereiro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