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197/2025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Implementa o projeto ‘Pontos de Ônibus Sustentáveis’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