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câmeras de monitoramento com áudio e vídeo, GPS e validador eletrônico nos ônibus de transporte escolar público municipais e estaduais do Município de Sumaré/SP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