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191/2025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Kimonos da Paz, que dispõe sobre a inclusão de artes marciais como atividade complementar nas escolas municipais de Sumaré, visando desenvolver a disciplina, autocontrole, respeito mútuo e saúde dos estudantes.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