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Ficam assegurados a todas as crianças com necessidades especiais do município de Sumaré, atendimentos ao tratamento de todas as solicitações constadas em laudo médico expedido por um profissional competent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