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6B3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, DE 18</w:t>
      </w:r>
      <w:r w:rsidR="00367CBD">
        <w:rPr>
          <w:rFonts w:ascii="Arial" w:eastAsia="Arial" w:hAnsi="Arial" w:cs="Arial"/>
          <w:b/>
          <w:sz w:val="24"/>
          <w:szCs w:val="24"/>
        </w:rPr>
        <w:t xml:space="preserve"> DE FEVEREIRO DE 2025.</w:t>
      </w:r>
    </w:p>
    <w:p w:rsidR="00916B3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916B37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“Implementa o projeto ‘Pontos de Ônibus Sustentáveis’ no Município de Sumaré e dá outras providências”.</w:t>
      </w:r>
    </w:p>
    <w:p w:rsidR="00916B37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916B37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916B37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916B3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  <w:t xml:space="preserve">O PRESIDENTE DA CÂMARA MUNICIPAL DE SUMARÉ,                                                                                                                                                   </w:t>
      </w:r>
    </w:p>
    <w:p w:rsidR="00916B3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Faço saber que a Câmara Municipal aprovou e eu sanciono e promulgo a </w:t>
      </w:r>
      <w:r>
        <w:rPr>
          <w:rFonts w:ascii="Arial" w:eastAsia="Arial" w:hAnsi="Arial" w:cs="Arial"/>
          <w:sz w:val="24"/>
          <w:szCs w:val="24"/>
        </w:rPr>
        <w:t>seguinte</w:t>
      </w:r>
      <w:r>
        <w:rPr>
          <w:rFonts w:ascii="Arial" w:eastAsia="Arial" w:hAnsi="Arial" w:cs="Arial"/>
          <w:sz w:val="24"/>
          <w:szCs w:val="24"/>
        </w:rPr>
        <w:t xml:space="preserve"> Lei: </w:t>
      </w:r>
    </w:p>
    <w:p w:rsidR="00916B3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1º Fica o Poder Executivo Municipal autorizado, em conjunto com a empresa concessionária no que dispor, a implementar no Município de Sumaré o projeto “Pontos de Ônibus Sustentáveis”. </w:t>
      </w:r>
    </w:p>
    <w:p w:rsidR="00916B3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único: Entende-se por pontos de ônibus sustentáveis aqueles que têm como material de fabricação produtos recicláveis e a utilização de mecanismos para gerar energia elétrica por fontes renováveis para a iluminação do ponto de ônibus e outros equipamentos, além de seguir padrões de acessibilidade.</w:t>
      </w:r>
    </w:p>
    <w:p w:rsidR="00916B3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Fica autorizado ao Poder Executivo a utilização do excedente da energia elétrica produzida como crédito à concessionária de energia.</w:t>
      </w:r>
    </w:p>
    <w:p w:rsidR="00916B3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Esta Lei entra em vigor na data de sua publicação.</w:t>
      </w:r>
    </w:p>
    <w:p w:rsidR="00916B3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Revogam-se as disposições em contrário.</w:t>
      </w:r>
    </w:p>
    <w:p w:rsidR="00916B3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916B3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</w:p>
    <w:p w:rsidR="00916B37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AB5AD6">
        <w:rPr>
          <w:rFonts w:ascii="Arial" w:eastAsia="Arial" w:hAnsi="Arial" w:cs="Arial"/>
          <w:sz w:val="24"/>
          <w:szCs w:val="24"/>
        </w:rPr>
        <w:t>18</w:t>
      </w:r>
      <w:r w:rsidR="00367CBD">
        <w:rPr>
          <w:rFonts w:ascii="Arial" w:eastAsia="Arial" w:hAnsi="Arial" w:cs="Arial"/>
          <w:sz w:val="24"/>
          <w:szCs w:val="24"/>
        </w:rPr>
        <w:t xml:space="preserve"> de fevereiro de 2025.</w:t>
      </w:r>
    </w:p>
    <w:p w:rsidR="00916B3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779868" cy="1206358"/>
            <wp:effectExtent l="0" t="0" r="0" b="0"/>
            <wp:docPr id="123856524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726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868" cy="120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16B3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916B37">
      <w:pPr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color w:val="404040"/>
          <w:sz w:val="24"/>
          <w:szCs w:val="24"/>
        </w:rPr>
        <w:t>Este projeto de lei tem como objetivo autorizar a implementação do projeto “Pontos de Ônibus Sustentáveis” no Município de Sumaré, uma iniciativa que alia inovação, sustentabilidade e inclusão social. A proposta busca modernizar a infraestrutura urbana, garantindo maior conforto e segurança aos usuários do transporte público, ao mesmo tempo em que promove a preservação do meio ambiente e o uso eficiente de recursos naturais.</w:t>
      </w:r>
    </w:p>
    <w:p w:rsidR="00916B37">
      <w:pPr>
        <w:spacing w:after="0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color w:val="404040"/>
          <w:sz w:val="24"/>
          <w:szCs w:val="24"/>
        </w:rPr>
        <w:t>A utilização de materiais recicláveis na construção dos pontos de ônibus e a geração de energia elétrica por meio de fontes renováveis, como painéis solares, refletem o compromisso do Município com a sustentabilidade ambiental. Essas medidas contribuirão para a redução do impacto ambiental, a diminuição da dependência de fontes de energia não renováveis e a promoção de uma cidade mais limpa e ecologicamente responsável.</w:t>
      </w:r>
    </w:p>
    <w:p w:rsidR="00916B37">
      <w:pPr>
        <w:spacing w:after="0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color w:val="404040"/>
          <w:sz w:val="24"/>
          <w:szCs w:val="24"/>
        </w:rPr>
        <w:t>Além disso, o projeto prevê que os pontos de ônibus sigam padrões de acessibilidade, garantindo o direito de ir e vir de todos os cidadãos, incluindo pessoas com mobilidade reduzida. Essa iniciativa reforça o papel do poder público em promover a inclusão social e a igualdade de oportunidades, alinhando-se às diretrizes de acessibilidade previstas em lei.</w:t>
      </w:r>
    </w:p>
    <w:p w:rsidR="00916B37">
      <w:pPr>
        <w:spacing w:after="0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color w:val="404040"/>
          <w:sz w:val="24"/>
          <w:szCs w:val="24"/>
        </w:rPr>
        <w:t>A geração de energia limpa nos pontos de ônibus não apenas garantirá a autossuficiência energética desses espaços, mas também permitirá que o excedente de energia seja revertido como crédito à concessionária de energia. A implementação de pontos de ônibus sustentáveis também contribuirá para a melhoria da qualidade de vida da população, oferecendo infraestrutura moderna, segura e confortável. A iluminação adequada e a utilização de tecnologias sustentáveis incentivarão o uso do transporte coletivo, reduzindo o trânsito e a poluição, além de promover uma cidade mais humana e conectada.</w:t>
      </w:r>
    </w:p>
    <w:p w:rsidR="00916B37">
      <w:pPr>
        <w:spacing w:after="0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color w:val="404040"/>
          <w:sz w:val="24"/>
          <w:szCs w:val="24"/>
        </w:rPr>
        <w:t>Este projeto está em sintonia com as diretrizes da Política Nacional de Mobilidade Urbana (Lei nº 12.587/2012) e com os Objetivos de Desenvolvimento Sustentável (ODS) da Agenda 2030 da ONU, especialmente no que diz respeito às metas de cidades sustentáveis, energia limpa e acessível, e ação contra a mudança global do clima.</w:t>
      </w:r>
    </w:p>
    <w:p w:rsidR="00916B37">
      <w:pPr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Diante, do exposto, convido os nobres Vereadores para que somemos esforços no sentido de aprovarmos este Projeto de Lei.</w:t>
      </w:r>
    </w:p>
    <w:p w:rsidR="00916B37">
      <w:pPr>
        <w:ind w:firstLine="708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18</w:t>
      </w:r>
      <w:bookmarkStart w:id="0" w:name="_GoBack"/>
      <w:bookmarkEnd w:id="0"/>
      <w:r w:rsidR="00367CBD">
        <w:rPr>
          <w:rFonts w:ascii="Arial" w:eastAsia="Arial" w:hAnsi="Arial" w:cs="Arial"/>
          <w:sz w:val="24"/>
          <w:szCs w:val="24"/>
        </w:rPr>
        <w:t xml:space="preserve"> de fevereiro de 2025.</w:t>
      </w:r>
    </w:p>
    <w:p w:rsidR="00916B3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017993" cy="1305078"/>
            <wp:effectExtent l="0" t="0" r="0" b="0"/>
            <wp:docPr id="123856524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66223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B3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916B3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39" name="Conector de seta reta 12385652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62031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85155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16B3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B3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B37">
    <w:r>
      <w:rPr>
        <w:noProof/>
      </w:rPr>
      <w:drawing>
        <wp:inline distT="0" distB="0" distL="0" distR="0">
          <wp:extent cx="1526058" cy="534121"/>
          <wp:effectExtent l="0" t="0" r="0" b="0"/>
          <wp:docPr id="12385652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7896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40" name="Grupo 123856524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16B3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16B3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Grupo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16B3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" name="Forma livre 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Forma livre 8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Forma livre 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66149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55360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37"/>
    <w:rsid w:val="00367CBD"/>
    <w:rsid w:val="005318B4"/>
    <w:rsid w:val="00916B37"/>
    <w:rsid w:val="00AB5AD6"/>
    <w:rsid w:val="00E76B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298EE9C-C75D-4DB0-AFC8-699D7015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+3/4qOSpolfSHKhlROAn4+FGcg==">CgMxLjAyCGguZ2pkZ3hzOAByITFMVDNBbkNlVmhRTnNMelp6MXlObUlrUzNabGkxZ283eg==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4</cp:revision>
  <dcterms:created xsi:type="dcterms:W3CDTF">2025-02-12T17:56:00Z</dcterms:created>
  <dcterms:modified xsi:type="dcterms:W3CDTF">2025-02-17T17:14:00Z</dcterms:modified>
</cp:coreProperties>
</file>