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6B3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, DE 18</w:t>
      </w:r>
      <w:r w:rsidR="00367CBD">
        <w:rPr>
          <w:rFonts w:ascii="Arial" w:eastAsia="Arial" w:hAnsi="Arial" w:cs="Arial"/>
          <w:b/>
          <w:sz w:val="24"/>
          <w:szCs w:val="24"/>
        </w:rPr>
        <w:t xml:space="preserve"> DE FEVEREIRO DE 2025.</w:t>
      </w:r>
    </w:p>
    <w:p w:rsidR="00916B3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16B37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“Implementa o projeto ‘Pontos de Ônibus Sustentáveis’ no Município de Sumaré e dá outras providências”.</w:t>
      </w:r>
    </w:p>
    <w:p w:rsidR="00916B37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:rsidR="00916B37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Vereador Dudu Lima.</w:t>
      </w:r>
    </w:p>
    <w:p w:rsidR="00916B37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916B3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 xml:space="preserve">O PRESIDENTE DA CÂMARA MUNICIPAL DE SUMARÉ,                                                                                                                                                   </w:t>
      </w:r>
    </w:p>
    <w:p w:rsidR="00916B3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Faço saber que a Câmara Municipal aprovou e eu sanciono e promulgo a </w:t>
      </w:r>
      <w:r>
        <w:rPr>
          <w:rFonts w:ascii="Arial" w:eastAsia="Arial" w:hAnsi="Arial" w:cs="Arial"/>
          <w:sz w:val="24"/>
          <w:szCs w:val="24"/>
        </w:rPr>
        <w:t>seguinte</w:t>
      </w:r>
      <w:r>
        <w:rPr>
          <w:rFonts w:ascii="Arial" w:eastAsia="Arial" w:hAnsi="Arial" w:cs="Arial"/>
          <w:sz w:val="24"/>
          <w:szCs w:val="24"/>
        </w:rPr>
        <w:t xml:space="preserve"> Lei: </w:t>
      </w:r>
    </w:p>
    <w:p w:rsidR="00916B3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1º Fica o Poder Executivo Municipal autorizado, em conjunto com a empresa concessionária no que dispor, a implementar no Município de Sumaré o projeto “Pontos de Ônibus Sustentáveis”. </w:t>
      </w:r>
    </w:p>
    <w:p w:rsidR="00916B3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único: Entende-se por pontos de ônibus sustentáveis aqueles que têm como material de fabricação produtos recicláveis e a utilização de mecanismos para gerar energia elétrica por fontes renováveis para a iluminação do ponto de ônibus e outros equipamentos, além de seguir padrões de acessibilidade.</w:t>
      </w:r>
    </w:p>
    <w:p w:rsidR="00916B3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Fica autorizado ao Poder Executivo a utilização do excedente da energia elétrica produzida como crédito à concessionária de energia.</w:t>
      </w:r>
    </w:p>
    <w:p w:rsidR="00916B3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Esta Lei entra em vigor na data de sua publicação.</w:t>
      </w:r>
    </w:p>
    <w:p w:rsidR="00916B3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 Revogam-se as disposições em contrário.</w:t>
      </w:r>
    </w:p>
    <w:p w:rsidR="00916B3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916B3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</w:p>
    <w:p w:rsidR="00916B37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AB5AD6">
        <w:rPr>
          <w:rFonts w:ascii="Arial" w:eastAsia="Arial" w:hAnsi="Arial" w:cs="Arial"/>
          <w:sz w:val="24"/>
          <w:szCs w:val="24"/>
        </w:rPr>
        <w:t>18</w:t>
      </w:r>
      <w:r w:rsidR="00367CBD">
        <w:rPr>
          <w:rFonts w:ascii="Arial" w:eastAsia="Arial" w:hAnsi="Arial" w:cs="Arial"/>
          <w:sz w:val="24"/>
          <w:szCs w:val="24"/>
        </w:rPr>
        <w:t xml:space="preserve"> de fevereiro de 2025.</w:t>
      </w:r>
    </w:p>
    <w:p w:rsidR="00916B3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779868" cy="1206358"/>
            <wp:effectExtent l="0" t="0" r="0" b="0"/>
            <wp:docPr id="123856524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7268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9868" cy="120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916B3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916B37">
      <w:pPr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color w:val="404040"/>
          <w:sz w:val="24"/>
          <w:szCs w:val="24"/>
        </w:rPr>
        <w:t>Este projeto de lei tem como objetivo autorizar a implementação do projeto “Pontos de Ônibus Sustentáveis” no Município de Sumaré, uma iniciativa que alia inovação, sustentabilidade e inclusão social. A proposta busca modernizar a infraestrutura urbana, garantindo maior conforto e segurança aos usuários do transporte público, ao mesmo tempo em que promove a preservação do meio ambiente e o uso eficiente de recursos naturais.</w:t>
      </w:r>
    </w:p>
    <w:p w:rsidR="00916B37">
      <w:pPr>
        <w:spacing w:after="0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A utilização de materiais recicláveis na construção dos pontos de ônibus e a geração de energia elétrica por meio de fontes renováveis, como painéis solares, refletem o compromisso do Município com a sustentabilidade ambiental. Essas medidas contribuirão para a redução do impacto ambiental, a diminuição da dependência de fontes de energia não renováveis e a promoção de uma cidade mais limpa e ecologicamente responsável.</w:t>
      </w:r>
    </w:p>
    <w:p w:rsidR="00916B37">
      <w:pPr>
        <w:spacing w:after="0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Além disso, o projeto prevê que os pontos de ônibus sigam padrões de acessibilidade, garantindo o direito de ir e vir de todos os cidadãos, incluindo pessoas com mobilidade reduzida. Essa iniciativa reforça o papel do poder público em promover a inclusão social e a igualdade de oportunidades, alinhando-se às diretrizes de acessibilidade previstas em lei.</w:t>
      </w:r>
    </w:p>
    <w:p w:rsidR="00916B37">
      <w:pPr>
        <w:spacing w:after="0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A geração de energia limpa nos pontos de ônibus não apenas garantirá a autossuficiência energética desses espaços, mas também permitirá que o excedente de energia seja revertido como crédito à concessionária de energia. A implementação de pontos de ônibus sustentáveis também contribuirá para a melhoria da qualidade de vida da população, oferecendo infraestrutura moderna, segura e confortável. A iluminação adequada e a utilização de tecnologias sustentáveis incentivarão o uso do transporte coletivo, reduzindo o trânsito e a poluição, além de promover uma cidade mais humana e conectada.</w:t>
      </w:r>
    </w:p>
    <w:p w:rsidR="00916B37">
      <w:pPr>
        <w:spacing w:after="0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Este projeto está em sintonia com as diretrizes da Política Nacional de Mobilidade Urbana (Lei nº 12.587/2012) e com os Objetivos de Desenvolvimento Sustentável (ODS) da Agenda 2030 da ONU, especialmente no que diz respeito às metas de cidades sustentáveis, energia limpa e acessível, e ação contra a mudança global do clima.</w:t>
      </w:r>
    </w:p>
    <w:p w:rsidR="00916B37">
      <w:pPr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Diante, do exposto, convido os nobres Vereadores para que somemos esforços no sentido de aprovarmos este Projeto de Lei.</w:t>
      </w:r>
    </w:p>
    <w:p w:rsidR="00916B37">
      <w:pPr>
        <w:ind w:firstLine="708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18</w:t>
      </w:r>
      <w:bookmarkStart w:id="0" w:name="_GoBack"/>
      <w:bookmarkEnd w:id="0"/>
      <w:r w:rsidR="00367CBD">
        <w:rPr>
          <w:rFonts w:ascii="Arial" w:eastAsia="Arial" w:hAnsi="Arial" w:cs="Arial"/>
          <w:sz w:val="24"/>
          <w:szCs w:val="24"/>
        </w:rPr>
        <w:t xml:space="preserve"> de fevereiro de 2025.</w:t>
      </w:r>
    </w:p>
    <w:p w:rsidR="00916B3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017993" cy="1305078"/>
            <wp:effectExtent l="0" t="0" r="0" b="0"/>
            <wp:docPr id="123856524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62234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7993" cy="130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B3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916B3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38565239" name="Conector de seta reta 12385652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162031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851555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916B3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B3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B37">
    <w:r>
      <w:rPr>
        <w:noProof/>
      </w:rPr>
      <w:drawing>
        <wp:inline distT="0" distB="0" distL="0" distR="0">
          <wp:extent cx="1526058" cy="534121"/>
          <wp:effectExtent l="0" t="0" r="0" b="0"/>
          <wp:docPr id="12385652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7896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8565240" name="Grupo 123856524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16B3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16B3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16B3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7" name="Forma livre 7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Forma livre 8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Forma livre 9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66149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55360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37"/>
    <w:rsid w:val="00367CBD"/>
    <w:rsid w:val="005318B4"/>
    <w:rsid w:val="00916B37"/>
    <w:rsid w:val="00AB5AD6"/>
    <w:rsid w:val="00E76B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98EE9C-C75D-4DB0-AFC8-699D7015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+3/4qOSpolfSHKhlROAn4+FGcg==">CgMxLjAyCGguZ2pkZ3hzOAByITFMVDNBbkNlVmhRTnNMelp6MXlObUlrUzNabGkxZ283eg==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Dudu Lima</cp:lastModifiedBy>
  <cp:revision>4</cp:revision>
  <dcterms:created xsi:type="dcterms:W3CDTF">2025-02-12T17:56:00Z</dcterms:created>
  <dcterms:modified xsi:type="dcterms:W3CDTF">2025-02-17T17:14:00Z</dcterms:modified>
</cp:coreProperties>
</file>