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051203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</w:t>
      </w:r>
      <w:r w:rsidR="0085408F">
        <w:rPr>
          <w:rFonts w:ascii="Arial" w:hAnsi="Arial" w:cs="Arial"/>
          <w:b/>
          <w:sz w:val="24"/>
          <w:szCs w:val="24"/>
          <w:u w:val="single"/>
        </w:rPr>
        <w:t>em todos os bueiros da Avenida João Argenton, que abrange os bairros Centro, Vila Miranda e Vila Yolanda Costa e Silva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5078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391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8D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EEA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7F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1A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42A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47F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2D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6B3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A44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08F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FEA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A15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674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6EC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3E6C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06E3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1C1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2025-02-17T12:46:00Z</dcterms:created>
  <dcterms:modified xsi:type="dcterms:W3CDTF">2025-02-17T12:48:00Z</dcterms:modified>
</cp:coreProperties>
</file>