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2C24" w:rsidP="002D0871" w14:paraId="3EF0C98D" w14:textId="4421350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771E5">
        <w:rPr>
          <w:rFonts w:ascii="Tahoma" w:hAnsi="Tahoma" w:cs="Tahoma"/>
          <w:b/>
          <w:bCs/>
          <w:sz w:val="24"/>
          <w:szCs w:val="24"/>
        </w:rPr>
        <w:t>Operação Tapa Buraco na Rua Rosimeire Napolitano, número 196, Parque Jatobá.</w:t>
      </w:r>
    </w:p>
    <w:p w:rsidR="00C771E5" w:rsidP="002D0871" w14:paraId="6B3A8B7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405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57BE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71E5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2025-02-17T13:22:00Z</dcterms:created>
  <dcterms:modified xsi:type="dcterms:W3CDTF">2025-02-17T13:22:00Z</dcterms:modified>
</cp:coreProperties>
</file>