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180/2025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INCENTIVO FISCAL COM A REDUÇÃO DE ATÉ 30% DO VALOR DO IMPOSTO SOBRE SERVIÇOS DE QUALQUER NATUREZA (ISSQN) PARA CLÍNICAS E CONSULTÓRIOS VETERINÁRIOS QUE PRESTAM SERVIÇOS À POPULAÇÃO DE BAIXA RENDA E AOS PROTETORES DE ANIMAIS, POR MEIO DO PROGRAMA 'AMIGO DOS ANIMAIS’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