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INCENTIVO FISCAL COM A REDUÇÃO DE ATÉ 30% DO VALOR DO IMPOSTO SOBRE SERVIÇOS DE QUALQUER NATUREZA (ISSQN) PARA CLÍNICAS E CONSULTÓRIOS VETERINÁRIOS QUE PRESTAM SERVIÇOS À POPULAÇÃO DE BAIXA RENDA E AOS PROTETORES DE ANIMAIS, POR MEIO DO PROGRAMA 'AMIGO DOS ANIMAIS’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