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CONCESSÃO ONEROSA DE USO DE PRAÇAS E ESPAÇOS PÚBLICOS PARA EXPLORAÇÃO COMERCIAL DE GASTRONOMIA, VINCULADA À MANUTENÇÃO E REVITALIZAÇÃO DOS ESPAÇOS PÚBLICOS,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