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b/>
          <w:bCs/>
          <w:noProof/>
          <w:kern w:val="0"/>
          <w:sz w:val="26"/>
          <w:szCs w:val="26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b/>
          <w:bCs/>
          <w:noProof/>
          <w:kern w:val="0"/>
          <w:sz w:val="24"/>
          <w:szCs w:val="24"/>
        </w:rPr>
      </w:pPr>
      <w:r>
        <w:rPr>
          <w:rFonts w:ascii="Arial" w:hAnsi="Arial" w:cs="Arial"/>
          <w:b/>
          <w:bCs/>
          <w:noProof/>
          <w:kern w:val="0"/>
          <w:sz w:val="24"/>
          <w:szCs w:val="24"/>
        </w:rPr>
        <w:t>EXMO. SR. PRESIDENTE DA CÂMARA MUNICIPAL DE SUMARÉ</w:t>
      </w:r>
    </w:p>
    <w:p>
      <w:pPr>
        <w:widowControl/>
        <w:spacing w:after="200" w:line="360" w:lineRule="auto"/>
        <w:jc w:val="center"/>
        <w:rPr>
          <w:rFonts w:ascii="Arial" w:hAnsi="Arial" w:cs="Arial"/>
          <w:noProof/>
          <w:kern w:val="0"/>
          <w:sz w:val="26"/>
          <w:szCs w:val="26"/>
        </w:rPr>
      </w:pPr>
    </w:p>
    <w:p>
      <w:pPr>
        <w:widowControl/>
        <w:spacing w:after="160" w:line="360" w:lineRule="auto"/>
        <w:ind w:firstLine="1418"/>
        <w:jc w:val="both"/>
        <w:rPr>
          <w:rFonts w:ascii="Arial" w:hAnsi="Arial" w:cs="Arial"/>
          <w:noProof/>
          <w:kern w:val="0"/>
          <w:sz w:val="24"/>
          <w:szCs w:val="24"/>
        </w:rPr>
      </w:pPr>
      <w:r>
        <w:rPr>
          <w:rFonts w:ascii="Arial" w:hAnsi="Arial" w:cs="Arial"/>
          <w:noProof/>
          <w:kern w:val="0"/>
          <w:sz w:val="24"/>
          <w:szCs w:val="24"/>
        </w:rPr>
        <w:t xml:space="preserve">Indico ao Exmo. Sr. Prefeito Municipal que, junto ao departamento competente, seja solicitada a troca da lâmpada queimada na </w:t>
      </w:r>
      <w:r>
        <w:rPr>
          <w:rFonts w:ascii="Arial" w:hAnsi="Arial" w:cs="Arial"/>
          <w:b/>
          <w:bCs/>
          <w:noProof/>
          <w:kern w:val="0"/>
          <w:sz w:val="24"/>
          <w:szCs w:val="24"/>
        </w:rPr>
        <w:t>Rua Procyon, nº 264, Chácara Cruzeiro do Sul, em Sumaré-SP.</w:t>
      </w:r>
    </w:p>
    <w:p>
      <w:pPr>
        <w:widowControl/>
        <w:spacing w:after="200" w:line="360" w:lineRule="auto"/>
        <w:ind w:firstLine="1418"/>
        <w:jc w:val="both"/>
        <w:outlineLvl w:val="0"/>
        <w:rPr>
          <w:rFonts w:ascii="Arial" w:hAnsi="Arial" w:cs="Arial"/>
          <w:noProof/>
          <w:kern w:val="0"/>
          <w:sz w:val="24"/>
          <w:szCs w:val="24"/>
        </w:rPr>
      </w:pPr>
      <w:r>
        <w:rPr>
          <w:rFonts w:ascii="Arial" w:hAnsi="Arial" w:cs="Arial"/>
          <w:noProof/>
          <w:kern w:val="0"/>
          <w:sz w:val="24"/>
          <w:szCs w:val="24"/>
        </w:rPr>
        <w:t>A substituição da lâmpada é imprescindível, uma vez que a atual se encontra queimada, e a iluminação pública é essencial para a segurança e o bem-estar da população.</w:t>
      </w:r>
    </w:p>
    <w:p>
      <w:pPr>
        <w:widowControl/>
        <w:spacing w:after="200" w:line="360" w:lineRule="auto"/>
        <w:jc w:val="both"/>
        <w:outlineLvl w:val="0"/>
        <w:rPr>
          <w:rFonts w:ascii="Arial" w:hAnsi="Arial" w:cs="Arial"/>
          <w:noProof/>
          <w:kern w:val="0"/>
          <w:sz w:val="24"/>
          <w:szCs w:val="24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noProof/>
          <w:kern w:val="0"/>
          <w:sz w:val="24"/>
          <w:szCs w:val="24"/>
        </w:rPr>
      </w:pPr>
      <w:r>
        <w:rPr>
          <w:rFonts w:ascii="Arial" w:hAnsi="Arial" w:cs="Arial"/>
          <w:noProof/>
          <w:kern w:val="0"/>
          <w:sz w:val="24"/>
          <w:szCs w:val="24"/>
        </w:rPr>
        <w:t>Sala de Sessões, 12 de fevereiro de 2025.</w:t>
      </w: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noProof/>
          <w:kern w:val="0"/>
          <w:sz w:val="24"/>
          <w:szCs w:val="24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noProof/>
          <w:kern w:val="0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1160145" cy="1342390"/>
            <wp:effectExtent l="0" t="0" r="0" b="0"/>
            <wp:docPr id="1" name="Imagem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34139" name="Imagem21"/>
                    <pic:cNvPicPr>
                      <a:extLst>
                        <a:ext xmlns:a="http://schemas.openxmlformats.org/drawingml/2006/main" uri="smNativeData">
                          <sm:smNativeData xmlns:sm="smNativeData" val="SMDATA_14_ws+sZx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CMHAABCCAAAIwcAAEIIAAAAAAAACQAAAAQAAAAAAAAADAAAABAAAAAAAAAAAAAAAAAAAAAAAAAAHgAAAGgAAAAAAAAAAAAAAAAAAAAAAAAAAAAAABAnAAAQJwAAAAAAAAAAAAAAAAAAAAAAAAAAAAAAAAAAAAAAAAAAAAAUAAAAAAAAAMDA/wAAAAAAZAAAADIAAAAAAAAAZAAAAAAAAAB/f38ACgAAACEAAABAAAAAPAAAAAoAAAAIoAAAAAAAAAAAAAAAAAAAAQAAALENAAAAAAAAAgAAAA8AAAAjBwAAQggAAAAAAAA7EwAACiQ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after="160" w:line="259" w:lineRule="auto"/>
        <w:jc w:val="center"/>
        <w:outlineLvl w:val="0"/>
        <w:rPr>
          <w:rFonts w:ascii="Arial" w:hAnsi="Arial" w:cs="Arial"/>
          <w:b/>
          <w:bCs/>
          <w:noProof/>
          <w:kern w:val="0"/>
          <w:sz w:val="26"/>
          <w:szCs w:val="26"/>
        </w:rPr>
      </w:pPr>
      <w:r>
        <w:rPr>
          <w:rFonts w:ascii="Arial" w:hAnsi="Arial" w:cs="Arial"/>
          <w:b/>
          <w:bCs/>
          <w:noProof/>
          <w:kern w:val="0"/>
          <w:sz w:val="26"/>
          <w:szCs w:val="26"/>
        </w:rPr>
        <w:t>VALDIR DE OLIVEIRA</w:t>
      </w:r>
    </w:p>
    <w:p>
      <w:pPr>
        <w:widowControl/>
        <w:spacing w:after="160" w:line="259" w:lineRule="auto"/>
        <w:jc w:val="center"/>
        <w:outlineLvl w:val="0"/>
        <w:rPr>
          <w:rFonts w:ascii="Arial" w:hAnsi="Arial" w:cs="Arial"/>
          <w:b/>
          <w:bCs/>
          <w:noProof/>
          <w:kern w:val="0"/>
        </w:rPr>
      </w:pPr>
      <w:r>
        <w:rPr>
          <w:rFonts w:ascii="Arial" w:hAnsi="Arial" w:cs="Arial"/>
          <w:b/>
          <w:bCs/>
          <w:noProof/>
          <w:kern w:val="0"/>
        </w:rPr>
        <w:t>VEREADOR</w:t>
      </w: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  <w:font w:name="Wingdings">
    <w:panose1 w:val="05000000000000000000"/>
    <w:charset w:val="02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-330200</wp:posOffset>
              </wp:positionH>
              <wp:positionV relativeFrom="paragraph">
                <wp:posOffset>127000</wp:posOffset>
              </wp:positionV>
              <wp:extent cx="6239510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ws+sZxMAAAAlAAAAC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+P3//wAAAAACAAAAyAAAAGImAAACAAAAAAAAAIIDAACjPAAAKAAAAAgAAAABAAAAAQAAAA=="/>
                        </a:ext>
                      </a:extLst>
                    </wps:cNvSpPr>
                    <wps:spPr>
                      <a:xfrm>
                        <a:off x="0" y="0"/>
                        <a:ext cx="6239510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49" style="mso-wrap-distance-bottom:0;mso-wrap-distance-left:0;mso-wrap-distance-right:0;mso-wrap-distance-top:0;mso-wrap-style:square;position:absolute;z-index:251660288" from="-26pt,10pt" to="465.3pt,10.1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553354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ws+sZ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869BFA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67234B4A"/>
    <w:multiLevelType w:val="singleLevel"/>
    <w:tmpl w:val="00000000"/>
    <w:name w:val="Bullet 2"/>
    <w:lvl w:ilvl="0">
      <w:start w:val="0"/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2">
    <w:nsid w:val="77CDBE9F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44</cp:revision>
  <dcterms:created xsi:type="dcterms:W3CDTF">2021-05-03T16:59:00Z</dcterms:created>
  <dcterms:modified xsi:type="dcterms:W3CDTF">2025-02-12T16:43:46Z</dcterms:modified>
</cp:coreProperties>
</file>