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37EE" w:rsidP="009137EE" w14:paraId="3A0C270B" w14:textId="77777777">
      <w:pPr>
        <w:spacing w:after="0" w:line="360" w:lineRule="auto"/>
        <w:ind w:left="3540" w:firstLine="708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permStart w:id="0" w:edGrp="everyone"/>
    </w:p>
    <w:p w:rsidR="009137EE" w:rsidP="009137EE" w14:paraId="39D799FA" w14:textId="77777777">
      <w:pPr>
        <w:spacing w:after="0" w:line="360" w:lineRule="auto"/>
        <w:ind w:left="3540" w:firstLine="708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:rsidR="009137EE" w:rsidP="009137EE" w14:paraId="37CA1718" w14:textId="77777777">
      <w:pPr>
        <w:spacing w:after="0" w:line="360" w:lineRule="auto"/>
        <w:ind w:left="3540" w:firstLine="708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:rsidR="009137EE" w:rsidRPr="009137EE" w:rsidP="009137EE" w14:paraId="6CCB6DDE" w14:textId="7F429EEB">
      <w:pPr>
        <w:spacing w:after="0" w:line="360" w:lineRule="auto"/>
        <w:ind w:left="3540" w:firstLine="708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9137E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PROJETO DE LEI N° ___/2025</w:t>
      </w:r>
    </w:p>
    <w:p w:rsidR="009137EE" w:rsidRPr="009137EE" w:rsidP="009137EE" w14:paraId="5342D1C9" w14:textId="77777777">
      <w:pPr>
        <w:spacing w:after="0" w:line="360" w:lineRule="auto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:rsidR="009137EE" w:rsidP="009137EE" w14:paraId="70B0F1B5" w14:textId="2DC81586">
      <w:pPr>
        <w:pStyle w:val="NoSpacing"/>
        <w:spacing w:line="276" w:lineRule="auto"/>
        <w:ind w:left="4248"/>
        <w:jc w:val="both"/>
        <w:rPr>
          <w:rFonts w:ascii="Arial" w:hAnsi="Arial" w:cs="Arial"/>
          <w:b/>
          <w:bCs/>
          <w:sz w:val="24"/>
          <w:szCs w:val="24"/>
        </w:rPr>
      </w:pPr>
      <w:r w:rsidRPr="0060147E">
        <w:rPr>
          <w:rFonts w:ascii="Arial" w:hAnsi="Arial" w:cs="Arial"/>
          <w:b/>
          <w:bCs/>
          <w:sz w:val="24"/>
          <w:szCs w:val="24"/>
        </w:rPr>
        <w:t>DISPÕE SOBRE A ISENÇÃO DE PAGAMENTO DO ESTACIONAMENTO ROTATIVO (PARQUÍMETRO) PARA SERVIDORES PÚBLICOS MUNICIPAIS E SOBRE MEDIDAS DE FORTALECIMENTO DA ECONOMIA LOCAL, E DÁ OUTRAS PROVIDÊNCIAS.</w:t>
      </w:r>
    </w:p>
    <w:p w:rsidR="0060147E" w:rsidRPr="009137EE" w:rsidP="009137EE" w14:paraId="2C3E876C" w14:textId="77777777">
      <w:pPr>
        <w:pStyle w:val="NoSpacing"/>
        <w:spacing w:line="276" w:lineRule="auto"/>
        <w:ind w:left="4248"/>
        <w:jc w:val="both"/>
        <w:rPr>
          <w:rFonts w:ascii="Arial" w:hAnsi="Arial" w:cs="Arial"/>
          <w:b/>
          <w:bCs/>
          <w:sz w:val="24"/>
          <w:szCs w:val="24"/>
        </w:rPr>
      </w:pPr>
    </w:p>
    <w:p w:rsidR="009137EE" w:rsidRPr="009137EE" w:rsidP="009137EE" w14:paraId="74DF51AB" w14:textId="3C9D490B">
      <w:pPr>
        <w:spacing w:after="0" w:line="27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9137EE">
        <w:rPr>
          <w:rFonts w:ascii="Arial" w:eastAsia="Arial" w:hAnsi="Arial" w:cs="Arial"/>
          <w:b/>
          <w:bCs/>
          <w:sz w:val="24"/>
          <w:szCs w:val="24"/>
        </w:rPr>
        <w:t xml:space="preserve">                                     </w:t>
      </w:r>
      <w:r w:rsidRPr="009137EE">
        <w:rPr>
          <w:rFonts w:ascii="Arial" w:eastAsia="Arial" w:hAnsi="Arial" w:cs="Arial"/>
          <w:b/>
          <w:bCs/>
          <w:sz w:val="24"/>
          <w:szCs w:val="24"/>
        </w:rPr>
        <w:tab/>
      </w:r>
      <w:r w:rsidRPr="009137EE">
        <w:rPr>
          <w:rFonts w:ascii="Arial" w:eastAsia="Arial" w:hAnsi="Arial" w:cs="Arial"/>
          <w:b/>
          <w:bCs/>
          <w:sz w:val="24"/>
          <w:szCs w:val="24"/>
        </w:rPr>
        <w:tab/>
      </w:r>
      <w:r w:rsidRPr="009137EE">
        <w:rPr>
          <w:rFonts w:ascii="Arial" w:eastAsia="Arial" w:hAnsi="Arial" w:cs="Arial"/>
          <w:b/>
          <w:bCs/>
          <w:sz w:val="24"/>
          <w:szCs w:val="24"/>
        </w:rPr>
        <w:tab/>
        <w:t>Autoria: VEREADOR HÉLIO SILVA</w:t>
      </w:r>
    </w:p>
    <w:p w:rsidR="009137EE" w:rsidP="009137EE" w14:paraId="364D1621" w14:textId="77777777">
      <w:pPr>
        <w:spacing w:after="0" w:line="360" w:lineRule="auto"/>
        <w:ind w:left="424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9137EE" w:rsidRPr="009137EE" w:rsidP="009137EE" w14:paraId="31F0D169" w14:textId="77777777">
      <w:pPr>
        <w:spacing w:after="0" w:line="360" w:lineRule="auto"/>
        <w:ind w:left="424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9137EE" w:rsidP="009137EE" w14:paraId="4656BBBE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9137EE">
        <w:rPr>
          <w:rFonts w:ascii="Arial" w:eastAsia="Arial" w:hAnsi="Arial" w:cs="Arial"/>
          <w:sz w:val="24"/>
          <w:szCs w:val="24"/>
        </w:rPr>
        <w:t>Faço saber que a Câmara Municipal de Sumaré aprovou e eu sanciono e promulgo a seguinte lei:</w:t>
      </w:r>
    </w:p>
    <w:p w:rsidR="009137EE" w:rsidRPr="009137EE" w:rsidP="009137EE" w14:paraId="22C60734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60147E" w:rsidRPr="0060147E" w:rsidP="0060147E" w14:paraId="5439FBFA" w14:textId="477FFAF5">
      <w:pPr>
        <w:spacing w:after="0" w:line="360" w:lineRule="auto"/>
        <w:ind w:firstLine="708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60147E">
        <w:rPr>
          <w:rFonts w:ascii="Arial" w:eastAsia="Arial" w:hAnsi="Arial" w:cs="Arial"/>
          <w:b/>
          <w:bCs/>
          <w:sz w:val="24"/>
          <w:szCs w:val="24"/>
        </w:rPr>
        <w:t>Art. 1º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60147E">
        <w:rPr>
          <w:rFonts w:ascii="Arial" w:eastAsia="Arial" w:hAnsi="Arial" w:cs="Arial"/>
          <w:sz w:val="24"/>
          <w:szCs w:val="24"/>
        </w:rPr>
        <w:t>Ficam isentos do pagamento da tarifa do estacionamento rotativo (parquímetro) os servidores públicos municipais de Sumaré</w:t>
      </w:r>
      <w:r w:rsidR="001442CD">
        <w:rPr>
          <w:rFonts w:ascii="Arial" w:eastAsia="Arial" w:hAnsi="Arial" w:cs="Arial"/>
          <w:sz w:val="24"/>
          <w:szCs w:val="24"/>
        </w:rPr>
        <w:t>, em efetivo exercício,</w:t>
      </w:r>
      <w:r w:rsidRPr="0060147E">
        <w:rPr>
          <w:rFonts w:ascii="Arial" w:eastAsia="Arial" w:hAnsi="Arial" w:cs="Arial"/>
          <w:sz w:val="24"/>
          <w:szCs w:val="24"/>
        </w:rPr>
        <w:t xml:space="preserve"> devidamente identificados</w:t>
      </w:r>
      <w:r w:rsidR="009764AD">
        <w:rPr>
          <w:rFonts w:ascii="Arial" w:eastAsia="Arial" w:hAnsi="Arial" w:cs="Arial"/>
          <w:sz w:val="24"/>
          <w:szCs w:val="24"/>
        </w:rPr>
        <w:t xml:space="preserve"> </w:t>
      </w:r>
      <w:r w:rsidR="001442CD">
        <w:rPr>
          <w:rFonts w:ascii="Arial" w:eastAsia="Arial" w:hAnsi="Arial" w:cs="Arial"/>
          <w:sz w:val="24"/>
          <w:szCs w:val="24"/>
        </w:rPr>
        <w:t xml:space="preserve">por meio de selo de identificação, </w:t>
      </w:r>
      <w:r w:rsidR="009764AD">
        <w:rPr>
          <w:rFonts w:ascii="Arial" w:eastAsia="Arial" w:hAnsi="Arial" w:cs="Arial"/>
          <w:sz w:val="24"/>
          <w:szCs w:val="24"/>
        </w:rPr>
        <w:t xml:space="preserve">no período </w:t>
      </w:r>
      <w:r w:rsidR="001442CD">
        <w:rPr>
          <w:rFonts w:ascii="Arial" w:eastAsia="Arial" w:hAnsi="Arial" w:cs="Arial"/>
          <w:sz w:val="24"/>
          <w:szCs w:val="24"/>
        </w:rPr>
        <w:t>entre os dias 01 e 10 de cada mês, ao longo de todo o ano.</w:t>
      </w:r>
    </w:p>
    <w:p w:rsidR="0060147E" w:rsidRPr="0060147E" w:rsidP="0060147E" w14:paraId="4F848D12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60147E" w:rsidRPr="0060147E" w:rsidP="0060147E" w14:paraId="5A26D632" w14:textId="168F1C05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60147E">
        <w:rPr>
          <w:rFonts w:ascii="Arial" w:eastAsia="Arial" w:hAnsi="Arial" w:cs="Arial"/>
          <w:b/>
          <w:bCs/>
          <w:sz w:val="24"/>
          <w:szCs w:val="24"/>
        </w:rPr>
        <w:t>Art. 2º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60147E">
        <w:rPr>
          <w:rFonts w:ascii="Arial" w:eastAsia="Arial" w:hAnsi="Arial" w:cs="Arial"/>
          <w:sz w:val="24"/>
          <w:szCs w:val="24"/>
        </w:rPr>
        <w:t>A isenção será concedida mediante credenciamento prévio junto ao órgão municipal competente, que expedirá um selo de identificação para ser afixado no veículo do servidor.</w:t>
      </w:r>
    </w:p>
    <w:p w:rsidR="0060147E" w:rsidRPr="0060147E" w:rsidP="0060147E" w14:paraId="1EF41DB9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60147E" w:rsidRPr="0060147E" w:rsidP="0060147E" w14:paraId="24A9B682" w14:textId="2F131D8F">
      <w:pPr>
        <w:spacing w:after="0" w:line="360" w:lineRule="auto"/>
        <w:ind w:firstLine="708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60147E">
        <w:rPr>
          <w:rFonts w:ascii="Arial" w:eastAsia="Arial" w:hAnsi="Arial" w:cs="Arial"/>
          <w:b/>
          <w:bCs/>
          <w:sz w:val="24"/>
          <w:szCs w:val="24"/>
        </w:rPr>
        <w:t>Art. 3º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60147E">
        <w:rPr>
          <w:rFonts w:ascii="Arial" w:eastAsia="Arial" w:hAnsi="Arial" w:cs="Arial"/>
          <w:sz w:val="24"/>
          <w:szCs w:val="24"/>
        </w:rPr>
        <w:t>O benefício de isenção será concedido exclusivamente para veículos de propriedade do servidor ou por ele utilizado regularmente, devendo ser comprovado por meio de documento do veículo e declaração funcional emitida pelo órgão empregador.</w:t>
      </w:r>
    </w:p>
    <w:p w:rsidR="0060147E" w:rsidRPr="0060147E" w:rsidP="0060147E" w14:paraId="1DCB5386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60147E" w:rsidRPr="0060147E" w:rsidP="0060147E" w14:paraId="138EDD92" w14:textId="4099BDD1">
      <w:pPr>
        <w:spacing w:after="0" w:line="360" w:lineRule="auto"/>
        <w:ind w:firstLine="708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60147E">
        <w:rPr>
          <w:rFonts w:ascii="Arial" w:eastAsia="Arial" w:hAnsi="Arial" w:cs="Arial"/>
          <w:b/>
          <w:bCs/>
          <w:sz w:val="24"/>
          <w:szCs w:val="24"/>
        </w:rPr>
        <w:t>Art. 4º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60147E">
        <w:rPr>
          <w:rFonts w:ascii="Arial" w:eastAsia="Arial" w:hAnsi="Arial" w:cs="Arial"/>
          <w:sz w:val="24"/>
          <w:szCs w:val="24"/>
        </w:rPr>
        <w:t>A isenção de que trata esta Lei não se aplica a estacionamentos privados ou áreas de estacionamento restrito que não estejam sob administração pública municipal.</w:t>
      </w:r>
    </w:p>
    <w:p w:rsidR="0060147E" w:rsidRPr="0060147E" w:rsidP="0060147E" w14:paraId="6AD6E83A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60147E" w:rsidRPr="0060147E" w:rsidP="0060147E" w14:paraId="64DE5C0B" w14:textId="443AFBDC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60147E">
        <w:rPr>
          <w:rFonts w:ascii="Arial" w:eastAsia="Arial" w:hAnsi="Arial" w:cs="Arial"/>
          <w:b/>
          <w:bCs/>
          <w:sz w:val="24"/>
          <w:szCs w:val="24"/>
        </w:rPr>
        <w:t>Art. 5º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60147E">
        <w:rPr>
          <w:rFonts w:ascii="Arial" w:eastAsia="Arial" w:hAnsi="Arial" w:cs="Arial"/>
          <w:sz w:val="24"/>
          <w:szCs w:val="24"/>
        </w:rPr>
        <w:t>O Poder Executivo regulamentará esta Lei no prazo de 60 (sessenta) dias a contar da data de sua publicação, definindo critérios complementares para o credenciamento e fiscalização da isenção.</w:t>
      </w:r>
    </w:p>
    <w:p w:rsidR="0060147E" w:rsidRPr="0060147E" w:rsidP="0060147E" w14:paraId="417DFB1F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137EE" w:rsidRPr="0060147E" w:rsidP="0060147E" w14:paraId="25D42A41" w14:textId="293C987B">
      <w:pPr>
        <w:spacing w:after="0" w:line="360" w:lineRule="auto"/>
        <w:ind w:firstLine="708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60147E">
        <w:rPr>
          <w:rFonts w:ascii="Arial" w:eastAsia="Arial" w:hAnsi="Arial" w:cs="Arial"/>
          <w:b/>
          <w:bCs/>
          <w:sz w:val="24"/>
          <w:szCs w:val="24"/>
        </w:rPr>
        <w:t>Art. 6º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60147E">
        <w:rPr>
          <w:rFonts w:ascii="Arial" w:eastAsia="Arial" w:hAnsi="Arial" w:cs="Arial"/>
          <w:sz w:val="24"/>
          <w:szCs w:val="24"/>
        </w:rPr>
        <w:t>Esta Lei entra em vigor na data de sua publicação.</w:t>
      </w:r>
    </w:p>
    <w:p w:rsidR="009137EE" w:rsidP="009137EE" w14:paraId="5765D0C2" w14:textId="77777777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60147E" w:rsidRPr="009137EE" w:rsidP="009137EE" w14:paraId="1C9DC183" w14:textId="77777777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9137EE" w:rsidRPr="009137EE" w:rsidP="009137EE" w14:paraId="780697D0" w14:textId="53AFEC96">
      <w:pPr>
        <w:spacing w:after="0" w:line="360" w:lineRule="auto"/>
        <w:jc w:val="right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137EE">
        <w:rPr>
          <w:rFonts w:ascii="Arial" w:eastAsia="Arial" w:hAnsi="Arial" w:cs="Arial"/>
          <w:color w:val="000000" w:themeColor="text1"/>
          <w:sz w:val="24"/>
          <w:szCs w:val="24"/>
        </w:rPr>
        <w:t xml:space="preserve">Sala das sessões, </w:t>
      </w:r>
      <w:r w:rsidR="0060147E">
        <w:rPr>
          <w:rFonts w:ascii="Arial" w:eastAsia="Arial" w:hAnsi="Arial" w:cs="Arial"/>
          <w:color w:val="000000" w:themeColor="text1"/>
          <w:sz w:val="24"/>
          <w:szCs w:val="24"/>
        </w:rPr>
        <w:t>17 de fevereiro</w:t>
      </w:r>
      <w:r w:rsidRPr="009137EE">
        <w:rPr>
          <w:rFonts w:ascii="Arial" w:eastAsia="Arial" w:hAnsi="Arial" w:cs="Arial"/>
          <w:color w:val="000000" w:themeColor="text1"/>
          <w:sz w:val="24"/>
          <w:szCs w:val="24"/>
        </w:rPr>
        <w:t xml:space="preserve"> de 2025.</w:t>
      </w:r>
    </w:p>
    <w:p w:rsidR="009137EE" w:rsidP="009137EE" w14:paraId="2FFAF1A3" w14:textId="77777777">
      <w:pPr>
        <w:spacing w:after="0" w:line="360" w:lineRule="auto"/>
        <w:jc w:val="both"/>
        <w:rPr>
          <w:rFonts w:ascii="Arial" w:eastAsia="Tinos" w:hAnsi="Arial" w:cs="Arial"/>
          <w:color w:val="000000" w:themeColor="text1"/>
          <w:sz w:val="24"/>
          <w:szCs w:val="24"/>
        </w:rPr>
      </w:pPr>
    </w:p>
    <w:p w:rsidR="009137EE" w:rsidP="009137EE" w14:paraId="0A587C81" w14:textId="77777777">
      <w:pPr>
        <w:spacing w:after="0" w:line="360" w:lineRule="auto"/>
        <w:jc w:val="both"/>
        <w:rPr>
          <w:rFonts w:ascii="Arial" w:eastAsia="Tinos" w:hAnsi="Arial" w:cs="Arial"/>
          <w:color w:val="000000" w:themeColor="text1"/>
          <w:sz w:val="24"/>
          <w:szCs w:val="24"/>
        </w:rPr>
      </w:pPr>
    </w:p>
    <w:p w:rsidR="009137EE" w:rsidRPr="009137EE" w:rsidP="009137EE" w14:paraId="2F289150" w14:textId="77777777">
      <w:pPr>
        <w:spacing w:after="0" w:line="360" w:lineRule="auto"/>
        <w:jc w:val="both"/>
        <w:rPr>
          <w:rFonts w:ascii="Arial" w:eastAsia="Tinos" w:hAnsi="Arial" w:cs="Arial"/>
          <w:color w:val="000000" w:themeColor="text1"/>
          <w:sz w:val="24"/>
          <w:szCs w:val="24"/>
        </w:rPr>
      </w:pPr>
    </w:p>
    <w:p w:rsidR="009137EE" w:rsidRPr="009137EE" w:rsidP="009137EE" w14:paraId="4914C36B" w14:textId="77777777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9137E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HÉLIO SILVA</w:t>
      </w:r>
    </w:p>
    <w:p w:rsidR="009137EE" w:rsidRPr="009137EE" w:rsidP="009137EE" w14:paraId="3C99CB78" w14:textId="1160FF21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9137E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VEREADOR PRESIDENTE</w:t>
      </w:r>
    </w:p>
    <w:p w:rsidR="009137EE" w:rsidRPr="009137EE" w:rsidP="009137EE" w14:paraId="731F8E23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137EE" w:rsidRPr="009137EE" w:rsidP="009137EE" w14:paraId="1C9CC2DD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137EE" w:rsidRPr="009137EE" w:rsidP="009137EE" w14:paraId="44EC4C5C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137EE" w:rsidRPr="009137EE" w:rsidP="009137EE" w14:paraId="383A487A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137EE" w:rsidRPr="009137EE" w:rsidP="009137EE" w14:paraId="2EFB4F1B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137EE" w:rsidRPr="009137EE" w:rsidP="009137EE" w14:paraId="7A169007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137EE" w:rsidRPr="009137EE" w:rsidP="009137EE" w14:paraId="4EA058D9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3E5CF0" w14:paraId="297A888B" w14:textId="7777777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 w:type="page"/>
      </w:r>
    </w:p>
    <w:p w:rsidR="009137EE" w:rsidRPr="003E5CF0" w:rsidP="003E5CF0" w14:paraId="787D63DB" w14:textId="1F94C5F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E5CF0">
        <w:rPr>
          <w:rFonts w:ascii="Arial" w:eastAsia="Arial" w:hAnsi="Arial" w:cs="Arial"/>
          <w:b/>
          <w:bCs/>
          <w:sz w:val="24"/>
          <w:szCs w:val="24"/>
        </w:rPr>
        <w:t>JUSTIFICATIVA</w:t>
      </w:r>
    </w:p>
    <w:p w:rsidR="003E5CF0" w:rsidP="009137EE" w14:paraId="70E44B2B" w14:textId="77777777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60147E" w:rsidRPr="0060147E" w:rsidP="0060147E" w14:paraId="65F15E4F" w14:textId="2E4E2C1C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0147E">
        <w:rPr>
          <w:rFonts w:ascii="Arial" w:eastAsia="Arial" w:hAnsi="Arial" w:cs="Arial"/>
          <w:color w:val="000000" w:themeColor="text1"/>
          <w:sz w:val="24"/>
          <w:szCs w:val="24"/>
        </w:rPr>
        <w:t>O presente Projeto de Lei, de autoria do Vereador Presidente Hélio Silva, fundamenta-se nos princípios constitucionais que orientam a administração pública, especialmente aqueles relacionados ao desenvolvimento econômico sustentável, ao interesse público e à função social da cidade.</w:t>
      </w:r>
    </w:p>
    <w:p w:rsidR="0060147E" w:rsidRPr="0060147E" w:rsidP="0060147E" w14:paraId="011E8463" w14:textId="07FF029F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0147E">
        <w:rPr>
          <w:rFonts w:ascii="Arial" w:eastAsia="Arial" w:hAnsi="Arial" w:cs="Arial"/>
          <w:color w:val="000000" w:themeColor="text1"/>
          <w:sz w:val="24"/>
          <w:szCs w:val="24"/>
        </w:rPr>
        <w:t>A Constituição Federal, em seu artigo 30, inciso I, atribui aos municípios a competência para legislar sobre assuntos de interesse local, incluindo a organização do trânsito e a regulamentação de espaços urbanos. Além disso, o artigo 6º da Constituição reconhece o direito ao trabalho e à subsistência como direitos sociais, reforçando o dever do poder público de adotar medidas que protejam e incentivem a economia local.</w:t>
      </w:r>
    </w:p>
    <w:p w:rsidR="0060147E" w:rsidRPr="0060147E" w:rsidP="0060147E" w14:paraId="70931610" w14:textId="5D14361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0147E">
        <w:rPr>
          <w:rFonts w:ascii="Arial" w:eastAsia="Arial" w:hAnsi="Arial" w:cs="Arial"/>
          <w:color w:val="000000" w:themeColor="text1"/>
          <w:sz w:val="24"/>
          <w:szCs w:val="24"/>
        </w:rPr>
        <w:t>Atualmente, a região central de Sumaré enfrenta um cenário de enfraquecimento econômico, evidenciado pelo crescimento do número de imóveis comerciais fechados e pela dificuldade enfrentada pelos comerciantes locais. A redução do fluxo de consumidores, aliada a fatores como concorrência de grandes centros comerciais e comércio digital, tem prejudicado a movimentação econômica do centro da cidade.</w:t>
      </w:r>
    </w:p>
    <w:p w:rsidR="0060147E" w:rsidRPr="0060147E" w:rsidP="0060147E" w14:paraId="1D48D1E4" w14:textId="1ACCC86F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0147E">
        <w:rPr>
          <w:rFonts w:ascii="Arial" w:eastAsia="Arial" w:hAnsi="Arial" w:cs="Arial"/>
          <w:color w:val="000000" w:themeColor="text1"/>
          <w:sz w:val="24"/>
          <w:szCs w:val="24"/>
        </w:rPr>
        <w:t xml:space="preserve">Diante dessa situação, muitos comerciantes procuraram este Presidente da Câmara em busca de apoio, relatando que um dos fatores que afastam consumidores e reduzem o movimento no comércio central é a cobrança da tarifa do estacionamento rotativo (parquímetro). Muitos servidores públicos municipais evitam permanecer na área </w:t>
      </w:r>
      <w:r w:rsidR="001442CD">
        <w:rPr>
          <w:rFonts w:ascii="Arial" w:eastAsia="Arial" w:hAnsi="Arial" w:cs="Arial"/>
          <w:color w:val="000000" w:themeColor="text1"/>
          <w:sz w:val="24"/>
          <w:szCs w:val="24"/>
        </w:rPr>
        <w:t xml:space="preserve">central </w:t>
      </w:r>
      <w:r w:rsidRPr="0060147E">
        <w:rPr>
          <w:rFonts w:ascii="Arial" w:eastAsia="Arial" w:hAnsi="Arial" w:cs="Arial"/>
          <w:color w:val="000000" w:themeColor="text1"/>
          <w:sz w:val="24"/>
          <w:szCs w:val="24"/>
        </w:rPr>
        <w:t>por conta dos custos com estacionamento, impactando diretamente as vendas e o giro econômico local.</w:t>
      </w:r>
    </w:p>
    <w:p w:rsidR="0060147E" w:rsidRPr="0060147E" w:rsidP="0060147E" w14:paraId="0DA8DD11" w14:textId="1AB20F54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0147E">
        <w:rPr>
          <w:rFonts w:ascii="Arial" w:eastAsia="Arial" w:hAnsi="Arial" w:cs="Arial"/>
          <w:color w:val="000000" w:themeColor="text1"/>
          <w:sz w:val="24"/>
          <w:szCs w:val="24"/>
        </w:rPr>
        <w:t xml:space="preserve">O presente Projeto de Lei propõe a isenção da tarifa do estacionamento rotativo para servidores públicos municipais em efetivo exercício, </w:t>
      </w:r>
      <w:r w:rsidR="001442CD">
        <w:rPr>
          <w:rFonts w:ascii="Arial" w:eastAsia="Arial" w:hAnsi="Arial" w:cs="Arial"/>
          <w:color w:val="000000" w:themeColor="text1"/>
          <w:sz w:val="24"/>
          <w:szCs w:val="24"/>
        </w:rPr>
        <w:t xml:space="preserve">durante o período de pagamento de salários e subsídios, </w:t>
      </w:r>
      <w:r w:rsidRPr="0060147E">
        <w:rPr>
          <w:rFonts w:ascii="Arial" w:eastAsia="Arial" w:hAnsi="Arial" w:cs="Arial"/>
          <w:color w:val="000000" w:themeColor="text1"/>
          <w:sz w:val="24"/>
          <w:szCs w:val="24"/>
        </w:rPr>
        <w:t>como medida para estimular o fortalecimento da economia local, garantindo que:</w:t>
      </w:r>
    </w:p>
    <w:p w:rsidR="0060147E" w:rsidRPr="0060147E" w:rsidP="0060147E" w14:paraId="2235825C" w14:textId="77777777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0147E">
        <w:rPr>
          <w:rFonts w:ascii="Arial" w:eastAsia="Arial" w:hAnsi="Arial" w:cs="Arial"/>
          <w:color w:val="000000" w:themeColor="text1"/>
          <w:sz w:val="24"/>
          <w:szCs w:val="24"/>
        </w:rPr>
        <w:tab/>
        <w:t>1.</w:t>
      </w:r>
      <w:r w:rsidRPr="0060147E">
        <w:rPr>
          <w:rFonts w:ascii="Arial" w:eastAsia="Arial" w:hAnsi="Arial" w:cs="Arial"/>
          <w:color w:val="000000" w:themeColor="text1"/>
          <w:sz w:val="24"/>
          <w:szCs w:val="24"/>
        </w:rPr>
        <w:tab/>
        <w:t>Haja maior circulação de pessoas na região central, fomentando o comércio e incentivando a reocupação de imóveis comerciais;</w:t>
      </w:r>
    </w:p>
    <w:p w:rsidR="0060147E" w:rsidRPr="0060147E" w:rsidP="0060147E" w14:paraId="79D6CB33" w14:textId="77777777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0147E">
        <w:rPr>
          <w:rFonts w:ascii="Arial" w:eastAsia="Arial" w:hAnsi="Arial" w:cs="Arial"/>
          <w:color w:val="000000" w:themeColor="text1"/>
          <w:sz w:val="24"/>
          <w:szCs w:val="24"/>
        </w:rPr>
        <w:tab/>
        <w:t>2.</w:t>
      </w:r>
      <w:r w:rsidRPr="0060147E">
        <w:rPr>
          <w:rFonts w:ascii="Arial" w:eastAsia="Arial" w:hAnsi="Arial" w:cs="Arial"/>
          <w:color w:val="000000" w:themeColor="text1"/>
          <w:sz w:val="24"/>
          <w:szCs w:val="24"/>
        </w:rPr>
        <w:tab/>
        <w:t>Os servidores públicos, que já desempenham papel fundamental na economia local, possam consumir mais no comércio de Sumaré;</w:t>
      </w:r>
    </w:p>
    <w:p w:rsidR="0060147E" w:rsidRPr="0060147E" w:rsidP="0060147E" w14:paraId="403E642E" w14:textId="77777777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0147E">
        <w:rPr>
          <w:rFonts w:ascii="Arial" w:eastAsia="Arial" w:hAnsi="Arial" w:cs="Arial"/>
          <w:color w:val="000000" w:themeColor="text1"/>
          <w:sz w:val="24"/>
          <w:szCs w:val="24"/>
        </w:rPr>
        <w:tab/>
        <w:t>3.</w:t>
      </w:r>
      <w:r w:rsidRPr="0060147E">
        <w:rPr>
          <w:rFonts w:ascii="Arial" w:eastAsia="Arial" w:hAnsi="Arial" w:cs="Arial"/>
          <w:color w:val="000000" w:themeColor="text1"/>
          <w:sz w:val="24"/>
          <w:szCs w:val="24"/>
        </w:rPr>
        <w:tab/>
        <w:t>Seja reduzida a ociosidade dos estabelecimentos comerciais, promovendo a manutenção dos negócios e incentivando novas aberturas;</w:t>
      </w:r>
    </w:p>
    <w:p w:rsidR="0060147E" w:rsidRPr="0060147E" w:rsidP="0060147E" w14:paraId="7BA044E9" w14:textId="0D6D2D10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0147E">
        <w:rPr>
          <w:rFonts w:ascii="Arial" w:eastAsia="Arial" w:hAnsi="Arial" w:cs="Arial"/>
          <w:color w:val="000000" w:themeColor="text1"/>
          <w:sz w:val="24"/>
          <w:szCs w:val="24"/>
        </w:rPr>
        <w:tab/>
        <w:t>4.</w:t>
      </w:r>
      <w:r w:rsidRPr="0060147E">
        <w:rPr>
          <w:rFonts w:ascii="Arial" w:eastAsia="Arial" w:hAnsi="Arial" w:cs="Arial"/>
          <w:color w:val="000000" w:themeColor="text1"/>
          <w:sz w:val="24"/>
          <w:szCs w:val="24"/>
        </w:rPr>
        <w:tab/>
        <w:t>O dinheiro gerado em Sumaré permaneça em Sumaré, fortalecendo a economia e promovendo o desenvolvimento sustentável da cidade.</w:t>
      </w:r>
    </w:p>
    <w:p w:rsidR="0060147E" w:rsidRPr="0060147E" w:rsidP="0060147E" w14:paraId="355553DC" w14:textId="30667B95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0147E">
        <w:rPr>
          <w:rFonts w:ascii="Arial" w:eastAsia="Arial" w:hAnsi="Arial" w:cs="Arial"/>
          <w:color w:val="000000" w:themeColor="text1"/>
          <w:sz w:val="24"/>
          <w:szCs w:val="24"/>
        </w:rPr>
        <w:t>A medida proposta não representa impacto financeiro significativo para a administração pública, uma vez que será concedida apenas aos servidores devidamente credenciados e em efetivo exercício, sendo regulamentada pelo Executivo Municipal para garantir sua aplicação de forma equilibrada e fiscalizada.</w:t>
      </w:r>
    </w:p>
    <w:p w:rsidR="0060147E" w:rsidRPr="0060147E" w:rsidP="0060147E" w14:paraId="1042E33C" w14:textId="669FC284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0147E">
        <w:rPr>
          <w:rFonts w:ascii="Arial" w:eastAsia="Arial" w:hAnsi="Arial" w:cs="Arial"/>
          <w:color w:val="000000" w:themeColor="text1"/>
          <w:sz w:val="24"/>
          <w:szCs w:val="24"/>
        </w:rPr>
        <w:t>Portanto, este Projeto de Lei é plenamente constitucional e de relevante interesse público, uma vez que se fundamenta na competência municipal de legislar sobre mobilidade urbana e desenvolvimento econômico local, buscando equilibrar o uso do espaço público com a necessidade de valorização do comércio central e da economia de Sumaré.</w:t>
      </w:r>
    </w:p>
    <w:p w:rsidR="009137EE" w:rsidP="0060147E" w14:paraId="7E2B9D29" w14:textId="71142EA4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0147E">
        <w:rPr>
          <w:rFonts w:ascii="Arial" w:eastAsia="Arial" w:hAnsi="Arial" w:cs="Arial"/>
          <w:color w:val="000000" w:themeColor="text1"/>
          <w:sz w:val="24"/>
          <w:szCs w:val="24"/>
        </w:rPr>
        <w:t>Diante da importância desta medida para o fortalecimento econômico do município e do apelo dos comerciantes locais, solicita-se a apreciação e aprovação desta proposta por esta Casa Legislativa.</w:t>
      </w:r>
    </w:p>
    <w:p w:rsidR="0060147E" w:rsidRPr="009137EE" w:rsidP="0060147E" w14:paraId="156C2031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676E43" w:rsidRPr="009137EE" w:rsidP="00676E43" w14:paraId="3DB91573" w14:textId="242EE944">
      <w:pPr>
        <w:spacing w:after="0" w:line="360" w:lineRule="auto"/>
        <w:jc w:val="right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137EE">
        <w:rPr>
          <w:rFonts w:ascii="Arial" w:eastAsia="Arial" w:hAnsi="Arial" w:cs="Arial"/>
          <w:color w:val="000000" w:themeColor="text1"/>
          <w:sz w:val="24"/>
          <w:szCs w:val="24"/>
        </w:rPr>
        <w:t xml:space="preserve">Sala das sessões, </w:t>
      </w:r>
      <w:r w:rsidR="0060147E">
        <w:rPr>
          <w:rFonts w:ascii="Arial" w:eastAsia="Arial" w:hAnsi="Arial" w:cs="Arial"/>
          <w:color w:val="000000" w:themeColor="text1"/>
          <w:sz w:val="24"/>
          <w:szCs w:val="24"/>
        </w:rPr>
        <w:t>17</w:t>
      </w:r>
      <w:r w:rsidRPr="009137EE">
        <w:rPr>
          <w:rFonts w:ascii="Arial" w:eastAsia="Arial" w:hAnsi="Arial" w:cs="Arial"/>
          <w:color w:val="000000" w:themeColor="text1"/>
          <w:sz w:val="24"/>
          <w:szCs w:val="24"/>
        </w:rPr>
        <w:t xml:space="preserve"> de </w:t>
      </w:r>
      <w:r w:rsidR="0060147E">
        <w:rPr>
          <w:rFonts w:ascii="Arial" w:eastAsia="Arial" w:hAnsi="Arial" w:cs="Arial"/>
          <w:color w:val="000000" w:themeColor="text1"/>
          <w:sz w:val="24"/>
          <w:szCs w:val="24"/>
        </w:rPr>
        <w:t>fevere</w:t>
      </w:r>
      <w:r w:rsidRPr="009137EE">
        <w:rPr>
          <w:rFonts w:ascii="Arial" w:eastAsia="Arial" w:hAnsi="Arial" w:cs="Arial"/>
          <w:color w:val="000000" w:themeColor="text1"/>
          <w:sz w:val="24"/>
          <w:szCs w:val="24"/>
        </w:rPr>
        <w:t>iro de 2025.</w:t>
      </w:r>
    </w:p>
    <w:p w:rsidR="00676E43" w:rsidP="00676E43" w14:paraId="0078B220" w14:textId="77777777">
      <w:pPr>
        <w:spacing w:after="0" w:line="360" w:lineRule="auto"/>
        <w:jc w:val="both"/>
        <w:rPr>
          <w:rFonts w:ascii="Arial" w:eastAsia="Tinos" w:hAnsi="Arial" w:cs="Arial"/>
          <w:color w:val="000000" w:themeColor="text1"/>
          <w:sz w:val="24"/>
          <w:szCs w:val="24"/>
        </w:rPr>
      </w:pPr>
    </w:p>
    <w:p w:rsidR="00676E43" w:rsidP="00676E43" w14:paraId="315624D5" w14:textId="77777777">
      <w:pPr>
        <w:spacing w:after="0" w:line="360" w:lineRule="auto"/>
        <w:jc w:val="both"/>
        <w:rPr>
          <w:rFonts w:ascii="Arial" w:eastAsia="Tinos" w:hAnsi="Arial" w:cs="Arial"/>
          <w:color w:val="000000" w:themeColor="text1"/>
          <w:sz w:val="24"/>
          <w:szCs w:val="24"/>
        </w:rPr>
      </w:pPr>
    </w:p>
    <w:p w:rsidR="00676E43" w:rsidRPr="009137EE" w:rsidP="00676E43" w14:paraId="50CFC37D" w14:textId="77777777">
      <w:pPr>
        <w:spacing w:after="0" w:line="360" w:lineRule="auto"/>
        <w:jc w:val="both"/>
        <w:rPr>
          <w:rFonts w:ascii="Arial" w:eastAsia="Tinos" w:hAnsi="Arial" w:cs="Arial"/>
          <w:color w:val="000000" w:themeColor="text1"/>
          <w:sz w:val="24"/>
          <w:szCs w:val="24"/>
        </w:rPr>
      </w:pPr>
    </w:p>
    <w:p w:rsidR="00676E43" w:rsidRPr="009137EE" w:rsidP="00676E43" w14:paraId="4D8B7C05" w14:textId="77777777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9137E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HÉLIO SILVA</w:t>
      </w:r>
    </w:p>
    <w:p w:rsidR="00676E43" w:rsidRPr="009137EE" w:rsidP="00676E43" w14:paraId="7B21B9A8" w14:textId="77777777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9137E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VEREADOR PRESIDENTE</w:t>
      </w:r>
    </w:p>
    <w:permEnd w:id="0"/>
    <w:p w:rsidR="006D1E9A" w:rsidRPr="009137EE" w:rsidP="00676E43" w14:paraId="07A8F1E3" w14:textId="33A44AA0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no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408B"/>
    <w:rsid w:val="000D2BDC"/>
    <w:rsid w:val="00104AAA"/>
    <w:rsid w:val="001442CD"/>
    <w:rsid w:val="0015657E"/>
    <w:rsid w:val="00156CF8"/>
    <w:rsid w:val="001B02B1"/>
    <w:rsid w:val="001D23BC"/>
    <w:rsid w:val="003E5CF0"/>
    <w:rsid w:val="00403B1D"/>
    <w:rsid w:val="00435436"/>
    <w:rsid w:val="00460A32"/>
    <w:rsid w:val="004B2CC9"/>
    <w:rsid w:val="004E6C84"/>
    <w:rsid w:val="0051286F"/>
    <w:rsid w:val="0060147E"/>
    <w:rsid w:val="00601B0A"/>
    <w:rsid w:val="00626437"/>
    <w:rsid w:val="00632FA0"/>
    <w:rsid w:val="00640E98"/>
    <w:rsid w:val="00676E43"/>
    <w:rsid w:val="006C41A4"/>
    <w:rsid w:val="006D1E9A"/>
    <w:rsid w:val="006E0A3F"/>
    <w:rsid w:val="00755398"/>
    <w:rsid w:val="00822396"/>
    <w:rsid w:val="00881C74"/>
    <w:rsid w:val="008D1B7A"/>
    <w:rsid w:val="009137EE"/>
    <w:rsid w:val="00954F1A"/>
    <w:rsid w:val="009560B2"/>
    <w:rsid w:val="009626DF"/>
    <w:rsid w:val="009764AD"/>
    <w:rsid w:val="00997A10"/>
    <w:rsid w:val="00A06CF2"/>
    <w:rsid w:val="00AE6AEE"/>
    <w:rsid w:val="00B845CA"/>
    <w:rsid w:val="00C00C1E"/>
    <w:rsid w:val="00C36776"/>
    <w:rsid w:val="00C520E1"/>
    <w:rsid w:val="00CC14E9"/>
    <w:rsid w:val="00CD46AA"/>
    <w:rsid w:val="00CD6B58"/>
    <w:rsid w:val="00CE611A"/>
    <w:rsid w:val="00CF401E"/>
    <w:rsid w:val="00D17284"/>
    <w:rsid w:val="00DA4754"/>
    <w:rsid w:val="00DB3242"/>
    <w:rsid w:val="00DD11CB"/>
    <w:rsid w:val="00E12514"/>
    <w:rsid w:val="00EE2B9A"/>
    <w:rsid w:val="00F628F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8D1B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763</Words>
  <Characters>4122</Characters>
  <Application>Microsoft Office Word</Application>
  <DocSecurity>8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01 - Helio Silva</cp:lastModifiedBy>
  <cp:revision>10</cp:revision>
  <cp:lastPrinted>2021-02-25T18:05:00Z</cp:lastPrinted>
  <dcterms:created xsi:type="dcterms:W3CDTF">2025-01-16T18:15:00Z</dcterms:created>
  <dcterms:modified xsi:type="dcterms:W3CDTF">2025-02-14T17:14:00Z</dcterms:modified>
</cp:coreProperties>
</file>