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810F0" w:rsidP="009B3B6D" w14:paraId="70C1697C" w14:textId="2093EEA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7417B">
        <w:rPr>
          <w:rFonts w:ascii="Tahoma" w:hAnsi="Tahoma" w:cs="Tahoma"/>
          <w:b/>
          <w:bCs/>
          <w:sz w:val="24"/>
          <w:szCs w:val="24"/>
        </w:rPr>
        <w:t>Operação Tapa Buraco na Rua Raimunda Maria Cipriano, número 510, Jardim Bom Retiro, Sumaré.</w:t>
      </w:r>
    </w:p>
    <w:p w:rsidR="0037417B" w:rsidP="009B3B6D" w14:paraId="0EA977C1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16661E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84B14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63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324E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C1AC6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B14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E748D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