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2510CEB9" w14:textId="26F5655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  <w:r w:rsidR="00DC2C36">
        <w:rPr>
          <w:rFonts w:ascii="Tahoma" w:hAnsi="Tahoma" w:cs="Tahoma"/>
          <w:b/>
          <w:bCs/>
          <w:sz w:val="24"/>
          <w:szCs w:val="24"/>
        </w:rPr>
        <w:t xml:space="preserve"> na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>Rua José Nabioche Tagima, número 95, Jardim Residencial Veccon,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F510D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491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198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0E6F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47A39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2491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4C28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2025-02-13T14:14:00Z</dcterms:created>
  <dcterms:modified xsi:type="dcterms:W3CDTF">2025-02-13T14:52:00Z</dcterms:modified>
</cp:coreProperties>
</file>