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3B6D" w:rsidRPr="009B3B6D" w:rsidP="009B3B6D" w14:paraId="6C5FF16B" w14:textId="322BD78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Operação Tapa Buraco</w:t>
      </w:r>
    </w:p>
    <w:p w:rsidR="009B3B6D" w:rsidRPr="009B3B6D" w:rsidP="009B3B6D" w14:paraId="2510CEB9" w14:textId="4A2C57AC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3B6D">
        <w:rPr>
          <w:rFonts w:ascii="Tahoma" w:hAnsi="Tahoma" w:cs="Tahoma"/>
          <w:b/>
          <w:bCs/>
          <w:sz w:val="24"/>
          <w:szCs w:val="24"/>
        </w:rPr>
        <w:t>Local:</w:t>
      </w:r>
      <w:r w:rsidR="009C734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C7342" w:rsidR="009C7342">
        <w:rPr>
          <w:rFonts w:ascii="Tahoma" w:hAnsi="Tahoma" w:cs="Tahoma"/>
          <w:b/>
          <w:bCs/>
          <w:sz w:val="24"/>
          <w:szCs w:val="24"/>
        </w:rPr>
        <w:t>Avenida Rebouças, número 386, centro, Sumaré.</w:t>
      </w:r>
    </w:p>
    <w:p w:rsidR="009B3B6D" w:rsidP="009B3B6D" w14:paraId="08B553BA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71572C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4751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65390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28DC"/>
    <w:rsid w:val="004B2CC9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2025-02-13T14:11:00Z</dcterms:created>
  <dcterms:modified xsi:type="dcterms:W3CDTF">2025-02-13T14:53:00Z</dcterms:modified>
</cp:coreProperties>
</file>