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8A3C55" w:rsidP="008270E6" w14:paraId="16489BFA" w14:textId="63B1AD03">
      <w:pPr>
        <w:ind w:left="4111"/>
        <w:jc w:val="both"/>
        <w:rPr>
          <w:b/>
          <w:bCs/>
          <w:sz w:val="24"/>
          <w:szCs w:val="24"/>
        </w:rPr>
      </w:pPr>
      <w:permStart w:id="0" w:edGrp="everyone"/>
    </w:p>
    <w:p w:rsidR="008A3C55" w:rsidRPr="008A3C55" w:rsidP="008270E6" w14:paraId="124FD5CF" w14:textId="7C27ABE3">
      <w:pPr>
        <w:ind w:left="4111"/>
        <w:jc w:val="both"/>
        <w:rPr>
          <w:b/>
          <w:bCs/>
          <w:sz w:val="24"/>
          <w:szCs w:val="24"/>
        </w:rPr>
      </w:pPr>
      <w:r w:rsidRPr="008A3C55">
        <w:rPr>
          <w:b/>
          <w:bCs/>
          <w:sz w:val="24"/>
          <w:szCs w:val="24"/>
        </w:rPr>
        <w:t xml:space="preserve">PROJETO DE LEI </w:t>
      </w:r>
      <w:r w:rsidR="00E27C22">
        <w:rPr>
          <w:b/>
          <w:bCs/>
          <w:sz w:val="24"/>
          <w:szCs w:val="24"/>
        </w:rPr>
        <w:t xml:space="preserve">Nº __ </w:t>
      </w:r>
      <w:r w:rsidRPr="008A3C55">
        <w:rPr>
          <w:b/>
          <w:bCs/>
          <w:sz w:val="24"/>
          <w:szCs w:val="24"/>
        </w:rPr>
        <w:t xml:space="preserve">DE </w:t>
      </w:r>
      <w:r w:rsidR="00FE2BD9">
        <w:rPr>
          <w:b/>
          <w:bCs/>
          <w:sz w:val="24"/>
          <w:szCs w:val="24"/>
        </w:rPr>
        <w:t>12</w:t>
      </w:r>
      <w:r w:rsidRPr="008A3C55">
        <w:rPr>
          <w:b/>
          <w:bCs/>
          <w:sz w:val="24"/>
          <w:szCs w:val="24"/>
        </w:rPr>
        <w:t xml:space="preserve"> DE </w:t>
      </w:r>
      <w:r w:rsidR="008270E6">
        <w:rPr>
          <w:b/>
          <w:bCs/>
          <w:sz w:val="24"/>
          <w:szCs w:val="24"/>
        </w:rPr>
        <w:t>FEVEREIRO</w:t>
      </w:r>
      <w:r w:rsidRPr="008A3C55">
        <w:rPr>
          <w:b/>
          <w:bCs/>
          <w:sz w:val="24"/>
          <w:szCs w:val="24"/>
        </w:rPr>
        <w:t xml:space="preserve"> DE 2025.</w:t>
      </w:r>
    </w:p>
    <w:p w:rsidR="008A3C55" w:rsidRPr="008A3C55" w:rsidP="008270E6" w14:paraId="4A8A6B64" w14:textId="6D4DAB10">
      <w:pPr>
        <w:ind w:left="4111"/>
        <w:jc w:val="both"/>
        <w:rPr>
          <w:b/>
          <w:bCs/>
          <w:sz w:val="24"/>
          <w:szCs w:val="24"/>
        </w:rPr>
      </w:pPr>
      <w:r w:rsidRPr="00F2750A">
        <w:rPr>
          <w:b/>
          <w:bCs/>
          <w:sz w:val="24"/>
          <w:szCs w:val="24"/>
        </w:rPr>
        <w:t>INSTITUI O ESTATUTO DA DESBUROCRATIZAÇÃO NO MUNICÍPIO DE SUMARÉ E DÁ OUTRAS PROVIDÊNCIAS</w:t>
      </w:r>
      <w:r w:rsidRPr="008A3C55" w:rsidR="008270E6">
        <w:rPr>
          <w:b/>
          <w:bCs/>
          <w:sz w:val="24"/>
          <w:szCs w:val="24"/>
        </w:rPr>
        <w:t>.</w:t>
      </w:r>
    </w:p>
    <w:p w:rsidR="008A3C55" w:rsidRPr="008A3C55" w:rsidP="008270E6" w14:paraId="263E9943" w14:textId="70039FD2">
      <w:pPr>
        <w:ind w:left="4111"/>
        <w:jc w:val="both"/>
        <w:rPr>
          <w:b/>
          <w:bCs/>
          <w:sz w:val="24"/>
          <w:szCs w:val="24"/>
        </w:rPr>
      </w:pPr>
      <w:r w:rsidRPr="008A3C55">
        <w:rPr>
          <w:b/>
          <w:bCs/>
          <w:sz w:val="24"/>
          <w:szCs w:val="24"/>
        </w:rPr>
        <w:t>AUTORIA: VEREADOR NEY DO GÁS</w:t>
      </w:r>
    </w:p>
    <w:p w:rsidR="008A3C55" w:rsidP="008A3C55" w14:paraId="3234809C" w14:textId="77777777">
      <w:pPr>
        <w:jc w:val="both"/>
        <w:rPr>
          <w:sz w:val="24"/>
          <w:szCs w:val="24"/>
        </w:rPr>
      </w:pPr>
    </w:p>
    <w:p w:rsidR="008A3C55" w:rsidP="008A3C55" w14:paraId="3A9602D2" w14:textId="6B320AC8">
      <w:pPr>
        <w:ind w:firstLine="708"/>
        <w:jc w:val="both"/>
        <w:rPr>
          <w:sz w:val="24"/>
          <w:szCs w:val="24"/>
        </w:rPr>
      </w:pPr>
      <w:r w:rsidRPr="008A3C55">
        <w:rPr>
          <w:sz w:val="24"/>
          <w:szCs w:val="24"/>
        </w:rPr>
        <w:t xml:space="preserve">O </w:t>
      </w:r>
      <w:r w:rsidRPr="008A3C55">
        <w:rPr>
          <w:b/>
          <w:bCs/>
          <w:sz w:val="24"/>
          <w:szCs w:val="24"/>
        </w:rPr>
        <w:t>PREFEITO MUNICIPAL DE SUMARÉ</w:t>
      </w:r>
      <w:r w:rsidRPr="008A3C55">
        <w:rPr>
          <w:sz w:val="24"/>
          <w:szCs w:val="24"/>
        </w:rPr>
        <w:t>, usando das atribuições que lhe são conferidas por lei, faz saber que a Câmara Municipal aprovou e eu sanciono e promulgo a seguinte Lei:</w:t>
      </w:r>
    </w:p>
    <w:p w:rsidR="000450A0" w:rsidP="000450A0" w14:paraId="0ED21978" w14:textId="77777777">
      <w:pPr>
        <w:jc w:val="both"/>
        <w:rPr>
          <w:sz w:val="24"/>
          <w:szCs w:val="24"/>
        </w:rPr>
      </w:pPr>
    </w:p>
    <w:p w:rsidR="00F2750A" w:rsidP="008270E6" w14:paraId="52B9CCE0" w14:textId="0CCAF0A4">
      <w:pPr>
        <w:ind w:firstLine="708"/>
        <w:jc w:val="both"/>
        <w:rPr>
          <w:sz w:val="24"/>
          <w:szCs w:val="24"/>
        </w:rPr>
      </w:pPr>
      <w:r w:rsidRPr="000450A0">
        <w:rPr>
          <w:b/>
          <w:bCs/>
          <w:sz w:val="24"/>
          <w:szCs w:val="24"/>
        </w:rPr>
        <w:t>Art. 1º</w:t>
      </w:r>
      <w:r w:rsidRPr="000450A0">
        <w:rPr>
          <w:sz w:val="24"/>
          <w:szCs w:val="24"/>
        </w:rPr>
        <w:t xml:space="preserve"> </w:t>
      </w:r>
      <w:r w:rsidRPr="00F2750A">
        <w:rPr>
          <w:sz w:val="24"/>
          <w:szCs w:val="24"/>
        </w:rPr>
        <w:t>Esta Lei estabelece normas básicas sobre o processo administrativo no âmbito da Administração Municipal direta e indireta, visando, em especial, a simplificação de atos administrativos no curso da prestação do serviço público.</w:t>
      </w:r>
    </w:p>
    <w:p w:rsidR="00F2750A" w:rsidP="008270E6" w14:paraId="6E4E29E5" w14:textId="2AABCD3F">
      <w:pPr>
        <w:ind w:firstLine="708"/>
        <w:jc w:val="both"/>
        <w:rPr>
          <w:sz w:val="24"/>
          <w:szCs w:val="24"/>
        </w:rPr>
      </w:pPr>
      <w:r w:rsidRPr="008270E6">
        <w:rPr>
          <w:b/>
          <w:bCs/>
          <w:sz w:val="24"/>
          <w:szCs w:val="24"/>
        </w:rPr>
        <w:t>Art. 2º</w:t>
      </w:r>
      <w:r w:rsidRPr="008270E6">
        <w:rPr>
          <w:sz w:val="24"/>
          <w:szCs w:val="24"/>
        </w:rPr>
        <w:t xml:space="preserve"> </w:t>
      </w:r>
      <w:r w:rsidRPr="00F2750A">
        <w:rPr>
          <w:sz w:val="24"/>
          <w:szCs w:val="24"/>
        </w:rPr>
        <w:t>A Administração Pública Municipal obedecerá, dentre outros, aos princípios da legalidade, finalidade, motivação, razoabilidade, proporcionalidade, moralidade, ampla defesa, contraditório, segurança jurídica, interesse público e eficiência.</w:t>
      </w:r>
    </w:p>
    <w:p w:rsidR="00F2750A" w:rsidP="008270E6" w14:paraId="64A87875" w14:textId="1011F6CD">
      <w:pPr>
        <w:ind w:firstLine="708"/>
        <w:jc w:val="both"/>
        <w:rPr>
          <w:sz w:val="24"/>
          <w:szCs w:val="24"/>
        </w:rPr>
      </w:pPr>
      <w:r w:rsidRPr="008270E6">
        <w:rPr>
          <w:b/>
          <w:bCs/>
          <w:sz w:val="24"/>
          <w:szCs w:val="24"/>
        </w:rPr>
        <w:t>Art. 3º</w:t>
      </w:r>
      <w:r w:rsidRPr="008270E6">
        <w:rPr>
          <w:sz w:val="24"/>
          <w:szCs w:val="24"/>
        </w:rPr>
        <w:t xml:space="preserve"> </w:t>
      </w:r>
      <w:r w:rsidRPr="00F2750A">
        <w:rPr>
          <w:sz w:val="24"/>
          <w:szCs w:val="24"/>
        </w:rPr>
        <w:t>Os atos do processo administrativo não dependem de forma determinada, salvo quando lei expressamente exigir.</w:t>
      </w:r>
    </w:p>
    <w:p w:rsidR="00F2750A" w:rsidRPr="00F2750A" w:rsidP="00F2750A" w14:paraId="451B823B" w14:textId="77777777">
      <w:pPr>
        <w:ind w:firstLine="708"/>
        <w:jc w:val="both"/>
        <w:rPr>
          <w:sz w:val="24"/>
          <w:szCs w:val="24"/>
        </w:rPr>
      </w:pPr>
      <w:r w:rsidRPr="00F2750A">
        <w:rPr>
          <w:b/>
          <w:bCs/>
          <w:sz w:val="24"/>
          <w:szCs w:val="24"/>
        </w:rPr>
        <w:t>Art. 4º</w:t>
      </w:r>
      <w:r w:rsidRPr="00F2750A">
        <w:rPr>
          <w:sz w:val="24"/>
          <w:szCs w:val="24"/>
        </w:rPr>
        <w:t xml:space="preserve"> É dispensada a exigência de:</w:t>
      </w:r>
    </w:p>
    <w:p w:rsidR="00F2750A" w:rsidRPr="00F2750A" w:rsidP="00F2750A" w14:paraId="4B5FDB3D" w14:textId="77777777">
      <w:pPr>
        <w:ind w:firstLine="708"/>
        <w:jc w:val="both"/>
        <w:rPr>
          <w:sz w:val="24"/>
          <w:szCs w:val="24"/>
        </w:rPr>
      </w:pPr>
      <w:r w:rsidRPr="00F2750A">
        <w:rPr>
          <w:sz w:val="24"/>
          <w:szCs w:val="24"/>
        </w:rPr>
        <w:t xml:space="preserve">I - </w:t>
      </w:r>
      <w:r w:rsidRPr="00F2750A">
        <w:rPr>
          <w:sz w:val="24"/>
          <w:szCs w:val="24"/>
        </w:rPr>
        <w:t>reconhecimento</w:t>
      </w:r>
      <w:r w:rsidRPr="00F2750A">
        <w:rPr>
          <w:sz w:val="24"/>
          <w:szCs w:val="24"/>
        </w:rPr>
        <w:t xml:space="preserve"> de firma, devendo o agente administrativo, confrontando a assinatura com aquela constante do documento de identidade do signatário, ou estando este presente e assinando o documento diante do agente, lavrar sua autenticidade no próprio documento;</w:t>
      </w:r>
    </w:p>
    <w:p w:rsidR="00F2750A" w:rsidRPr="00F2750A" w:rsidP="00F2750A" w14:paraId="376A89C7" w14:textId="77777777">
      <w:pPr>
        <w:ind w:firstLine="708"/>
        <w:jc w:val="both"/>
        <w:rPr>
          <w:sz w:val="24"/>
          <w:szCs w:val="24"/>
        </w:rPr>
      </w:pPr>
      <w:r w:rsidRPr="00F2750A">
        <w:rPr>
          <w:sz w:val="24"/>
          <w:szCs w:val="24"/>
        </w:rPr>
        <w:t xml:space="preserve">II - </w:t>
      </w:r>
      <w:r w:rsidRPr="00F2750A">
        <w:rPr>
          <w:sz w:val="24"/>
          <w:szCs w:val="24"/>
        </w:rPr>
        <w:t>autenticação</w:t>
      </w:r>
      <w:r w:rsidRPr="00F2750A">
        <w:rPr>
          <w:sz w:val="24"/>
          <w:szCs w:val="24"/>
        </w:rPr>
        <w:t xml:space="preserve"> de cópia de documento, cabendo ao agente administrativo, mediante a comparação entre o original e a cópia, atestar a autenticidade;</w:t>
      </w:r>
    </w:p>
    <w:p w:rsidR="00F2750A" w:rsidRPr="00F2750A" w:rsidP="00F2750A" w14:paraId="0D34703C" w14:textId="77777777">
      <w:pPr>
        <w:ind w:firstLine="708"/>
        <w:jc w:val="both"/>
        <w:rPr>
          <w:sz w:val="24"/>
          <w:szCs w:val="24"/>
        </w:rPr>
      </w:pPr>
      <w:r w:rsidRPr="00F2750A">
        <w:rPr>
          <w:sz w:val="24"/>
          <w:szCs w:val="24"/>
        </w:rPr>
        <w:t>III - juntada de documento pessoal do usuário do serviço público, que poderá ser substituído por cópia autenticada pelo próprio agente administrativo;</w:t>
      </w:r>
    </w:p>
    <w:p w:rsidR="00F2750A" w:rsidRPr="00F2750A" w:rsidP="00F2750A" w14:paraId="2FC27894" w14:textId="77777777">
      <w:pPr>
        <w:ind w:firstLine="708"/>
        <w:jc w:val="both"/>
        <w:rPr>
          <w:sz w:val="24"/>
          <w:szCs w:val="24"/>
        </w:rPr>
      </w:pPr>
      <w:r w:rsidRPr="00F2750A">
        <w:rPr>
          <w:sz w:val="24"/>
          <w:szCs w:val="24"/>
        </w:rPr>
        <w:t xml:space="preserve">IV - </w:t>
      </w:r>
      <w:r w:rsidRPr="00F2750A">
        <w:rPr>
          <w:sz w:val="24"/>
          <w:szCs w:val="24"/>
        </w:rPr>
        <w:t>apresentação</w:t>
      </w:r>
      <w:r w:rsidRPr="00F2750A">
        <w:rPr>
          <w:sz w:val="24"/>
          <w:szCs w:val="24"/>
        </w:rPr>
        <w:t xml:space="preserve"> de certidão de nascimento, que poderá ser substituída por cédula de identidade, título de eleitor, identidade expedida por conselho regional de fiscalização profissional, carteira de trabalho, certificado de prestação ou de isenção do serviço militar, passaporte ou identidade funcional expedida por órgão público.</w:t>
      </w:r>
    </w:p>
    <w:p w:rsidR="00F2750A" w:rsidRPr="00F2750A" w:rsidP="00F2750A" w14:paraId="529883E1" w14:textId="77777777">
      <w:pPr>
        <w:ind w:firstLine="708"/>
        <w:jc w:val="both"/>
        <w:rPr>
          <w:sz w:val="24"/>
          <w:szCs w:val="24"/>
        </w:rPr>
      </w:pPr>
      <w:r w:rsidRPr="00F2750A">
        <w:rPr>
          <w:sz w:val="24"/>
          <w:szCs w:val="24"/>
        </w:rPr>
        <w:t>§ 1º É vedada a exigência de prova relativa a fato que já houver sido comprovado pela apresentação de outro documento válido.</w:t>
      </w:r>
    </w:p>
    <w:p w:rsidR="00F2750A" w:rsidRPr="00F2750A" w:rsidP="00F2750A" w14:paraId="40083ED5" w14:textId="77777777">
      <w:pPr>
        <w:ind w:firstLine="708"/>
        <w:jc w:val="both"/>
        <w:rPr>
          <w:sz w:val="24"/>
          <w:szCs w:val="24"/>
        </w:rPr>
      </w:pPr>
      <w:r w:rsidRPr="00F2750A">
        <w:rPr>
          <w:sz w:val="24"/>
          <w:szCs w:val="24"/>
        </w:rPr>
        <w:t>§ 2º Cabe ao usuário do serviço público a prova dos fatos que tenha alegado.</w:t>
      </w:r>
    </w:p>
    <w:p w:rsidR="00F2750A" w:rsidP="00F2750A" w14:paraId="090224B3" w14:textId="175F4108">
      <w:pPr>
        <w:ind w:firstLine="708"/>
        <w:jc w:val="both"/>
        <w:rPr>
          <w:sz w:val="24"/>
          <w:szCs w:val="24"/>
        </w:rPr>
      </w:pPr>
      <w:r w:rsidRPr="00F2750A">
        <w:rPr>
          <w:sz w:val="24"/>
          <w:szCs w:val="24"/>
        </w:rPr>
        <w:t>§ 3º Quando o usuário do serviço público declarar que fatos e dados estão registrados em documentos existentes na própria Administração responsável pelo processo ou em outro órgão administrativo, o órgão competente para a instrução proverá, de ofício, à obtenção dos documentos ou das respectivas cópias.</w:t>
      </w:r>
    </w:p>
    <w:p w:rsidR="00F2750A" w:rsidRPr="00F2750A" w:rsidP="00F2750A" w14:paraId="1BB087D5" w14:textId="77777777">
      <w:pPr>
        <w:ind w:firstLine="708"/>
        <w:jc w:val="both"/>
        <w:rPr>
          <w:sz w:val="24"/>
          <w:szCs w:val="24"/>
        </w:rPr>
      </w:pPr>
      <w:r w:rsidRPr="00F2750A">
        <w:rPr>
          <w:b/>
          <w:bCs/>
          <w:sz w:val="24"/>
          <w:szCs w:val="24"/>
        </w:rPr>
        <w:t>Art. 5º</w:t>
      </w:r>
      <w:r w:rsidRPr="00F2750A">
        <w:rPr>
          <w:sz w:val="24"/>
          <w:szCs w:val="24"/>
        </w:rPr>
        <w:t xml:space="preserve"> Os usuários do serviço público têm direito à vista do processo e a obter certidões ou cópias reprográficas dos dados e documentos que o integram, ressalvados os dados e documentos de terceiros protegidos por sigilo ou pelo direito à privacidade, à honra e à imagem.</w:t>
      </w:r>
    </w:p>
    <w:p w:rsidR="00F2750A" w:rsidRPr="00F2750A" w:rsidP="00F2750A" w14:paraId="5E57B312" w14:textId="64601F2C">
      <w:pPr>
        <w:ind w:firstLine="708"/>
        <w:jc w:val="both"/>
        <w:rPr>
          <w:sz w:val="24"/>
          <w:szCs w:val="24"/>
        </w:rPr>
      </w:pPr>
      <w:r w:rsidRPr="00F2750A">
        <w:rPr>
          <w:sz w:val="24"/>
          <w:szCs w:val="24"/>
        </w:rPr>
        <w:t>§1º Cabe à Administração disponibilizar, em seus sítios eletrônicos, mecanismos próprios para a apresentação, pelo cidadão, de requerimento relativo a seus direitos.</w:t>
      </w:r>
    </w:p>
    <w:p w:rsidR="00F2750A" w:rsidP="00F2750A" w14:paraId="577471A0" w14:textId="5698C48F">
      <w:pPr>
        <w:ind w:firstLine="708"/>
        <w:jc w:val="both"/>
        <w:rPr>
          <w:sz w:val="24"/>
          <w:szCs w:val="24"/>
        </w:rPr>
      </w:pPr>
      <w:r w:rsidRPr="00F2750A">
        <w:rPr>
          <w:sz w:val="24"/>
          <w:szCs w:val="24"/>
        </w:rPr>
        <w:t>§2º O requerimento a que se refere o §1º tramitará eletrônica ou fisicamente, e eventuais exigências ou diligências serão comunicadas pela internet ou por via postal.</w:t>
      </w:r>
    </w:p>
    <w:p w:rsidR="00F2750A" w:rsidRPr="00F2750A" w:rsidP="00F2750A" w14:paraId="3D011FD4" w14:textId="77777777">
      <w:pPr>
        <w:ind w:firstLine="708"/>
        <w:jc w:val="both"/>
        <w:rPr>
          <w:sz w:val="24"/>
          <w:szCs w:val="24"/>
        </w:rPr>
      </w:pPr>
      <w:r w:rsidRPr="00F2750A">
        <w:rPr>
          <w:b/>
          <w:bCs/>
          <w:sz w:val="24"/>
          <w:szCs w:val="24"/>
        </w:rPr>
        <w:t>Art. 6º</w:t>
      </w:r>
      <w:r w:rsidRPr="00F2750A">
        <w:rPr>
          <w:sz w:val="24"/>
          <w:szCs w:val="24"/>
        </w:rPr>
        <w:t xml:space="preserve"> Caberá às Secretarias Municipais a criação de grupos setoriais de trabalho ou de comissões com os seguintes objetivos:</w:t>
      </w:r>
    </w:p>
    <w:p w:rsidR="00F2750A" w:rsidRPr="00F2750A" w:rsidP="00F2750A" w14:paraId="6F2ECAA0" w14:textId="77777777">
      <w:pPr>
        <w:ind w:firstLine="708"/>
        <w:jc w:val="both"/>
        <w:rPr>
          <w:sz w:val="24"/>
          <w:szCs w:val="24"/>
        </w:rPr>
      </w:pPr>
      <w:r w:rsidRPr="00F2750A">
        <w:rPr>
          <w:sz w:val="24"/>
          <w:szCs w:val="24"/>
        </w:rPr>
        <w:t xml:space="preserve">I - </w:t>
      </w:r>
      <w:r w:rsidRPr="00F2750A">
        <w:rPr>
          <w:sz w:val="24"/>
          <w:szCs w:val="24"/>
        </w:rPr>
        <w:t>identificar</w:t>
      </w:r>
      <w:r w:rsidRPr="00F2750A">
        <w:rPr>
          <w:sz w:val="24"/>
          <w:szCs w:val="24"/>
        </w:rPr>
        <w:t>, nas respectivas áreas, dispositivos legais ou regulamentares que prevejam exigências descabidas ou exageradas ou procedimentos desnecessários ou redundantes;</w:t>
      </w:r>
    </w:p>
    <w:p w:rsidR="00F2750A" w:rsidRPr="00F2750A" w:rsidP="00F2750A" w14:paraId="71204852" w14:textId="77777777">
      <w:pPr>
        <w:ind w:firstLine="708"/>
        <w:jc w:val="both"/>
        <w:rPr>
          <w:sz w:val="24"/>
          <w:szCs w:val="24"/>
        </w:rPr>
      </w:pPr>
      <w:r w:rsidRPr="00F2750A">
        <w:rPr>
          <w:sz w:val="24"/>
          <w:szCs w:val="24"/>
        </w:rPr>
        <w:t xml:space="preserve">II - </w:t>
      </w:r>
      <w:r w:rsidRPr="00F2750A">
        <w:rPr>
          <w:sz w:val="24"/>
          <w:szCs w:val="24"/>
        </w:rPr>
        <w:t>sugerir</w:t>
      </w:r>
      <w:r w:rsidRPr="00F2750A">
        <w:rPr>
          <w:sz w:val="24"/>
          <w:szCs w:val="24"/>
        </w:rPr>
        <w:t xml:space="preserve"> medidas legais ou regulamentares que visem a eliminar o excesso de burocracia na Pasta.</w:t>
      </w:r>
    </w:p>
    <w:p w:rsidR="00F2750A" w:rsidRPr="00F2750A" w:rsidP="00F2750A" w14:paraId="7E8356B7" w14:textId="77777777">
      <w:pPr>
        <w:ind w:firstLine="708"/>
        <w:jc w:val="both"/>
        <w:rPr>
          <w:sz w:val="24"/>
          <w:szCs w:val="24"/>
        </w:rPr>
      </w:pPr>
      <w:r w:rsidRPr="00F2750A">
        <w:rPr>
          <w:b/>
          <w:bCs/>
          <w:sz w:val="24"/>
          <w:szCs w:val="24"/>
        </w:rPr>
        <w:t>Art. 7º</w:t>
      </w:r>
      <w:r w:rsidRPr="00F2750A">
        <w:rPr>
          <w:sz w:val="24"/>
          <w:szCs w:val="24"/>
        </w:rPr>
        <w:t xml:space="preserve"> As despesas com a execução desta Lei correrão por conta de dotações orçamentárias próprias, suplementadas se necessário.</w:t>
      </w:r>
    </w:p>
    <w:p w:rsidR="00FA7BDD" w:rsidP="00F2750A" w14:paraId="3AF08181" w14:textId="0FA29E19">
      <w:pPr>
        <w:ind w:firstLine="708"/>
        <w:jc w:val="both"/>
        <w:rPr>
          <w:sz w:val="24"/>
          <w:szCs w:val="24"/>
        </w:rPr>
      </w:pPr>
      <w:r w:rsidRPr="00F2750A">
        <w:rPr>
          <w:b/>
          <w:bCs/>
          <w:sz w:val="24"/>
          <w:szCs w:val="24"/>
        </w:rPr>
        <w:t>Art. 8º</w:t>
      </w:r>
      <w:r w:rsidRPr="00F2750A">
        <w:rPr>
          <w:sz w:val="24"/>
          <w:szCs w:val="24"/>
        </w:rPr>
        <w:t xml:space="preserve"> Esta Lei entra em vigor na data de sua publicação, revogadas as disposições em contrário.</w:t>
      </w:r>
    </w:p>
    <w:p w:rsidR="00F2750A" w:rsidP="000450A0" w14:paraId="3593C6EA" w14:textId="77777777">
      <w:pPr>
        <w:ind w:firstLine="708"/>
        <w:jc w:val="both"/>
        <w:rPr>
          <w:sz w:val="24"/>
          <w:szCs w:val="24"/>
        </w:rPr>
      </w:pPr>
    </w:p>
    <w:p w:rsidR="00346AEA" w:rsidP="00FA7BDD" w14:paraId="6AD23E3D" w14:textId="49E94354">
      <w:pPr>
        <w:jc w:val="center"/>
        <w:rPr>
          <w:sz w:val="24"/>
          <w:szCs w:val="24"/>
        </w:rPr>
      </w:pPr>
      <w:r w:rsidRPr="00FA7BDD">
        <w:rPr>
          <w:sz w:val="24"/>
          <w:szCs w:val="24"/>
        </w:rPr>
        <w:t xml:space="preserve">Sala das Sessões, </w:t>
      </w:r>
      <w:r w:rsidR="007E5F83">
        <w:rPr>
          <w:sz w:val="24"/>
          <w:szCs w:val="24"/>
        </w:rPr>
        <w:t>12</w:t>
      </w:r>
      <w:r w:rsidRPr="00FA7BDD">
        <w:rPr>
          <w:sz w:val="24"/>
          <w:szCs w:val="24"/>
        </w:rPr>
        <w:t xml:space="preserve"> de </w:t>
      </w:r>
      <w:r w:rsidR="008270E6">
        <w:rPr>
          <w:sz w:val="24"/>
          <w:szCs w:val="24"/>
        </w:rPr>
        <w:t>fevere</w:t>
      </w:r>
      <w:r>
        <w:rPr>
          <w:sz w:val="24"/>
          <w:szCs w:val="24"/>
        </w:rPr>
        <w:t>iro</w:t>
      </w:r>
      <w:r w:rsidRPr="00FA7BDD">
        <w:rPr>
          <w:sz w:val="24"/>
          <w:szCs w:val="24"/>
        </w:rPr>
        <w:t xml:space="preserve"> de 202</w:t>
      </w:r>
      <w:r>
        <w:rPr>
          <w:sz w:val="24"/>
          <w:szCs w:val="24"/>
        </w:rPr>
        <w:t>5</w:t>
      </w:r>
      <w:r w:rsidRPr="00FA7BDD">
        <w:rPr>
          <w:sz w:val="24"/>
          <w:szCs w:val="24"/>
        </w:rPr>
        <w:t>.</w:t>
      </w:r>
    </w:p>
    <w:p w:rsidR="00346AEA" w:rsidP="000450A0" w14:paraId="13BE2A77" w14:textId="6ABB29EF">
      <w:pPr>
        <w:ind w:firstLine="708"/>
        <w:jc w:val="both"/>
        <w:rPr>
          <w:sz w:val="24"/>
          <w:szCs w:val="24"/>
        </w:rPr>
      </w:pPr>
      <w:r>
        <w:rPr>
          <w:b/>
          <w:bCs/>
          <w:noProof/>
          <w:sz w:val="24"/>
          <w:szCs w:val="24"/>
        </w:rPr>
        <w:drawing>
          <wp:anchor distT="0" distB="0" distL="114300" distR="114300" simplePos="0" relativeHeight="251658240" behindDoc="0" locked="0" layoutInCell="1" allowOverlap="1">
            <wp:simplePos x="0" y="0"/>
            <wp:positionH relativeFrom="column">
              <wp:posOffset>1636616</wp:posOffset>
            </wp:positionH>
            <wp:positionV relativeFrom="paragraph">
              <wp:posOffset>256734</wp:posOffset>
            </wp:positionV>
            <wp:extent cx="2538095" cy="636270"/>
            <wp:effectExtent l="0" t="0" r="0" b="0"/>
            <wp:wrapNone/>
            <wp:docPr id="1998866681"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267091"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38095" cy="6362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64E0D" w:rsidP="000450A0" w14:paraId="4E81BB80" w14:textId="77777777">
      <w:pPr>
        <w:ind w:firstLine="708"/>
        <w:jc w:val="both"/>
        <w:rPr>
          <w:sz w:val="24"/>
          <w:szCs w:val="24"/>
        </w:rPr>
      </w:pPr>
    </w:p>
    <w:p w:rsidR="00346AEA" w:rsidP="000450A0" w14:paraId="749A31A5" w14:textId="2639372D">
      <w:pPr>
        <w:ind w:firstLine="708"/>
        <w:jc w:val="both"/>
        <w:rPr>
          <w:sz w:val="24"/>
          <w:szCs w:val="24"/>
        </w:rPr>
      </w:pPr>
    </w:p>
    <w:p w:rsidR="00F605E0" w:rsidRPr="00F605E0" w:rsidP="00F605E0" w14:paraId="5CD87AC8" w14:textId="09E0B92A">
      <w:pPr>
        <w:spacing w:after="0"/>
        <w:jc w:val="center"/>
        <w:rPr>
          <w:b/>
          <w:bCs/>
          <w:sz w:val="24"/>
          <w:szCs w:val="24"/>
        </w:rPr>
      </w:pPr>
      <w:r w:rsidRPr="00F605E0">
        <w:rPr>
          <w:b/>
          <w:bCs/>
          <w:sz w:val="24"/>
          <w:szCs w:val="24"/>
        </w:rPr>
        <w:t>NEY DO GÁS</w:t>
      </w:r>
    </w:p>
    <w:p w:rsidR="00F605E0" w:rsidRPr="00F605E0" w:rsidP="00F605E0" w14:paraId="77EB2C49" w14:textId="42DF8236">
      <w:pPr>
        <w:spacing w:after="0"/>
        <w:jc w:val="center"/>
        <w:rPr>
          <w:b/>
          <w:bCs/>
          <w:sz w:val="24"/>
          <w:szCs w:val="24"/>
        </w:rPr>
      </w:pPr>
      <w:r w:rsidRPr="00F605E0">
        <w:rPr>
          <w:b/>
          <w:bCs/>
          <w:sz w:val="24"/>
          <w:szCs w:val="24"/>
        </w:rPr>
        <w:t>VEREADOR</w:t>
      </w:r>
    </w:p>
    <w:p w:rsidR="00F605E0" w:rsidRPr="008A3C55" w:rsidP="00F605E0" w14:paraId="140EE05D" w14:textId="328FB82E">
      <w:pPr>
        <w:spacing w:after="0"/>
        <w:jc w:val="center"/>
        <w:rPr>
          <w:sz w:val="24"/>
          <w:szCs w:val="24"/>
        </w:rPr>
      </w:pPr>
      <w:r w:rsidRPr="00F605E0">
        <w:rPr>
          <w:b/>
          <w:bCs/>
          <w:sz w:val="24"/>
          <w:szCs w:val="24"/>
        </w:rPr>
        <w:t>PARTIDO VERDE – PV</w:t>
      </w:r>
      <w:r>
        <w:rPr>
          <w:b/>
          <w:bCs/>
          <w:sz w:val="24"/>
          <w:szCs w:val="24"/>
        </w:rPr>
        <w:t xml:space="preserve"> </w:t>
      </w:r>
    </w:p>
    <w:p w:rsidR="008A3C55" w:rsidP="008A3C55" w14:paraId="37BB217F" w14:textId="0A8D0C3A">
      <w:pPr>
        <w:jc w:val="both"/>
        <w:rPr>
          <w:sz w:val="24"/>
          <w:szCs w:val="24"/>
        </w:rPr>
      </w:pPr>
    </w:p>
    <w:p w:rsidR="008A3C55" w:rsidP="008A3C55" w14:paraId="363B13BD" w14:textId="1E945030">
      <w:pPr>
        <w:jc w:val="both"/>
        <w:rPr>
          <w:sz w:val="24"/>
          <w:szCs w:val="24"/>
        </w:rPr>
      </w:pPr>
    </w:p>
    <w:p w:rsidR="00FA7BDD" w:rsidRPr="008270E6" w:rsidP="008270E6" w14:paraId="056F84A4" w14:textId="77777777">
      <w:pPr>
        <w:ind w:firstLine="708"/>
        <w:jc w:val="both"/>
        <w:rPr>
          <w:sz w:val="24"/>
          <w:szCs w:val="24"/>
        </w:rPr>
      </w:pPr>
    </w:p>
    <w:p w:rsidR="008A3C55" w:rsidP="008270E6" w14:paraId="7FD384BD" w14:textId="74809F63">
      <w:pPr>
        <w:jc w:val="center"/>
        <w:rPr>
          <w:b/>
          <w:bCs/>
          <w:sz w:val="24"/>
          <w:szCs w:val="24"/>
        </w:rPr>
      </w:pPr>
      <w:r w:rsidRPr="008270E6">
        <w:rPr>
          <w:b/>
          <w:bCs/>
          <w:sz w:val="24"/>
          <w:szCs w:val="24"/>
        </w:rPr>
        <w:t>JUSTIFICATIVA</w:t>
      </w:r>
    </w:p>
    <w:p w:rsidR="00FC2715" w:rsidRPr="008270E6" w:rsidP="008270E6" w14:paraId="5FD77574" w14:textId="77777777">
      <w:pPr>
        <w:jc w:val="center"/>
        <w:rPr>
          <w:b/>
          <w:bCs/>
          <w:sz w:val="24"/>
          <w:szCs w:val="24"/>
        </w:rPr>
      </w:pPr>
    </w:p>
    <w:p w:rsidR="00F2750A" w:rsidRPr="00F2750A" w:rsidP="00F2750A" w14:paraId="649A01DC" w14:textId="77777777">
      <w:pPr>
        <w:ind w:firstLine="708"/>
        <w:jc w:val="both"/>
        <w:rPr>
          <w:sz w:val="24"/>
          <w:szCs w:val="24"/>
        </w:rPr>
      </w:pPr>
      <w:r w:rsidRPr="00F2750A">
        <w:rPr>
          <w:sz w:val="24"/>
          <w:szCs w:val="24"/>
        </w:rPr>
        <w:t>Este Projeto visa instituir e incentivar medidas que desburocratizem o serviço público municipal, de modo a viabilizar o alcance efetivo e eficiente do interesse público por meio de atos administrativos eficazes. Por isso, o Projeto em questão se coaduna com os termos da Lei Federal nº 13.726/18, que “racionaliza atos e procedimentos administrativos dos Poderes da União, dos Estados, do Distrito Federal e dos Municípios e institui o Selo de Desburocratização e Simplificação”.</w:t>
      </w:r>
    </w:p>
    <w:p w:rsidR="00F2750A" w:rsidRPr="00F2750A" w:rsidP="00F2750A" w14:paraId="03464AB7" w14:textId="009C8177">
      <w:pPr>
        <w:ind w:firstLine="708"/>
        <w:jc w:val="both"/>
        <w:rPr>
          <w:sz w:val="24"/>
          <w:szCs w:val="24"/>
        </w:rPr>
      </w:pPr>
      <w:r w:rsidRPr="00F2750A">
        <w:rPr>
          <w:sz w:val="24"/>
          <w:szCs w:val="24"/>
        </w:rPr>
        <w:t>Pois bem</w:t>
      </w:r>
      <w:r>
        <w:rPr>
          <w:sz w:val="24"/>
          <w:szCs w:val="24"/>
        </w:rPr>
        <w:t>, a</w:t>
      </w:r>
      <w:r w:rsidRPr="00F2750A">
        <w:rPr>
          <w:sz w:val="24"/>
          <w:szCs w:val="24"/>
        </w:rPr>
        <w:t xml:space="preserve"> referida Lei Federal facultou aos Municípios a criação de grupos setoriais de trabalho com os seguintes objetivos: </w:t>
      </w:r>
      <w:r w:rsidR="003808A1">
        <w:rPr>
          <w:sz w:val="24"/>
          <w:szCs w:val="24"/>
        </w:rPr>
        <w:t>I</w:t>
      </w:r>
      <w:r w:rsidRPr="00F2750A">
        <w:rPr>
          <w:sz w:val="24"/>
          <w:szCs w:val="24"/>
        </w:rPr>
        <w:t xml:space="preserve">) identificar, nas respectivas áreas, dispositivos legais ou regulamentares que prevejam exigências descabidas ou exageradas ou procedimentos desnecessários ou redundantes; e </w:t>
      </w:r>
      <w:r w:rsidR="003808A1">
        <w:rPr>
          <w:sz w:val="24"/>
          <w:szCs w:val="24"/>
        </w:rPr>
        <w:t>II</w:t>
      </w:r>
      <w:r w:rsidRPr="00F2750A">
        <w:rPr>
          <w:sz w:val="24"/>
          <w:szCs w:val="24"/>
        </w:rPr>
        <w:t xml:space="preserve">) sugerir medidas legais ou regulamentares que visem a eliminar o excesso de burocracia. Frisa-se que tais grupos serão fundamentais na indicação de medidas </w:t>
      </w:r>
      <w:r w:rsidRPr="00F2750A">
        <w:rPr>
          <w:sz w:val="24"/>
          <w:szCs w:val="24"/>
        </w:rPr>
        <w:t>desburocratizadoras</w:t>
      </w:r>
      <w:r w:rsidRPr="00F2750A">
        <w:rPr>
          <w:sz w:val="24"/>
          <w:szCs w:val="24"/>
        </w:rPr>
        <w:t xml:space="preserve"> a serem adotadas em situações específicas de cada Pasta.</w:t>
      </w:r>
    </w:p>
    <w:p w:rsidR="008A3C55" w:rsidP="00F2750A" w14:paraId="70985073" w14:textId="3AACF046">
      <w:pPr>
        <w:ind w:firstLine="708"/>
        <w:jc w:val="both"/>
        <w:rPr>
          <w:sz w:val="24"/>
          <w:szCs w:val="24"/>
        </w:rPr>
      </w:pPr>
      <w:r w:rsidRPr="00F2750A">
        <w:rPr>
          <w:sz w:val="24"/>
          <w:szCs w:val="24"/>
        </w:rPr>
        <w:t>Por esta razão, com fundamento na Lei Federal nº 13.726/18, e sem prejuízo dos preceitos fixados pela Lei Federal nº 9.784/99, rogo aos Nobres Pares a aprovação deste Projeto de Lei, que poderá ser considerado um verdadeiro “Estatuto da Desburocratização dos Serviços Públicos do Município de Sumaré”.</w:t>
      </w:r>
    </w:p>
    <w:p w:rsidR="00FC2715" w:rsidRPr="008A3C55" w:rsidP="00F2750A" w14:paraId="027B0D2F" w14:textId="77777777">
      <w:pPr>
        <w:ind w:firstLine="708"/>
        <w:jc w:val="both"/>
        <w:rPr>
          <w:sz w:val="24"/>
          <w:szCs w:val="24"/>
        </w:rPr>
      </w:pPr>
    </w:p>
    <w:p w:rsidR="00FA7BDD" w:rsidP="008270E6" w14:paraId="7E88464B" w14:textId="6C60A4AB">
      <w:pPr>
        <w:jc w:val="center"/>
        <w:rPr>
          <w:sz w:val="24"/>
          <w:szCs w:val="24"/>
        </w:rPr>
      </w:pPr>
      <w:r w:rsidRPr="00FA7BDD">
        <w:rPr>
          <w:sz w:val="24"/>
          <w:szCs w:val="24"/>
        </w:rPr>
        <w:t xml:space="preserve">Sala das Sessões, </w:t>
      </w:r>
      <w:r w:rsidR="00B06792">
        <w:rPr>
          <w:sz w:val="24"/>
          <w:szCs w:val="24"/>
        </w:rPr>
        <w:t>12</w:t>
      </w:r>
      <w:r w:rsidRPr="00FA7BDD">
        <w:rPr>
          <w:sz w:val="24"/>
          <w:szCs w:val="24"/>
        </w:rPr>
        <w:t xml:space="preserve"> de </w:t>
      </w:r>
      <w:r w:rsidR="008270E6">
        <w:rPr>
          <w:sz w:val="24"/>
          <w:szCs w:val="24"/>
        </w:rPr>
        <w:t>fever</w:t>
      </w:r>
      <w:r>
        <w:rPr>
          <w:sz w:val="24"/>
          <w:szCs w:val="24"/>
        </w:rPr>
        <w:t>eiro</w:t>
      </w:r>
      <w:r w:rsidRPr="00FA7BDD">
        <w:rPr>
          <w:sz w:val="24"/>
          <w:szCs w:val="24"/>
        </w:rPr>
        <w:t xml:space="preserve"> de 202</w:t>
      </w:r>
      <w:r>
        <w:rPr>
          <w:sz w:val="24"/>
          <w:szCs w:val="24"/>
        </w:rPr>
        <w:t>5</w:t>
      </w:r>
      <w:r w:rsidRPr="00FA7BDD">
        <w:rPr>
          <w:sz w:val="24"/>
          <w:szCs w:val="24"/>
        </w:rPr>
        <w:t>.</w:t>
      </w:r>
    </w:p>
    <w:p w:rsidR="00464E0D" w:rsidP="00FA7BDD" w14:paraId="1815D7B4" w14:textId="77777777">
      <w:pPr>
        <w:spacing w:after="0" w:line="240" w:lineRule="auto"/>
        <w:jc w:val="center"/>
        <w:rPr>
          <w:sz w:val="24"/>
          <w:szCs w:val="24"/>
        </w:rPr>
      </w:pPr>
    </w:p>
    <w:p w:rsidR="00FA7BDD" w:rsidP="00FA7BDD" w14:paraId="33E05B8F" w14:textId="0658CF50">
      <w:pPr>
        <w:spacing w:after="0" w:line="240" w:lineRule="auto"/>
        <w:jc w:val="center"/>
        <w:rPr>
          <w:sz w:val="24"/>
          <w:szCs w:val="24"/>
        </w:rPr>
      </w:pPr>
      <w:r>
        <w:rPr>
          <w:b/>
          <w:bCs/>
          <w:noProof/>
          <w:sz w:val="24"/>
          <w:szCs w:val="24"/>
        </w:rPr>
        <w:drawing>
          <wp:anchor distT="0" distB="0" distL="114300" distR="114300" simplePos="0" relativeHeight="251659264" behindDoc="0" locked="0" layoutInCell="1" allowOverlap="1">
            <wp:simplePos x="0" y="0"/>
            <wp:positionH relativeFrom="column">
              <wp:posOffset>1656080</wp:posOffset>
            </wp:positionH>
            <wp:positionV relativeFrom="paragraph">
              <wp:posOffset>111760</wp:posOffset>
            </wp:positionV>
            <wp:extent cx="2538095" cy="636270"/>
            <wp:effectExtent l="0" t="0" r="0" b="0"/>
            <wp:wrapNone/>
            <wp:docPr id="204850073"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873807"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38095" cy="6362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A7BDD" w:rsidP="00FA7BDD" w14:paraId="63E5977A" w14:textId="77777777">
      <w:pPr>
        <w:spacing w:after="0" w:line="240" w:lineRule="auto"/>
        <w:jc w:val="center"/>
        <w:rPr>
          <w:sz w:val="24"/>
          <w:szCs w:val="24"/>
        </w:rPr>
      </w:pPr>
    </w:p>
    <w:p w:rsidR="00FA7BDD" w:rsidP="00FA7BDD" w14:paraId="4D42FC57" w14:textId="77777777">
      <w:pPr>
        <w:spacing w:after="0" w:line="240" w:lineRule="auto"/>
        <w:jc w:val="center"/>
        <w:rPr>
          <w:sz w:val="24"/>
          <w:szCs w:val="24"/>
        </w:rPr>
      </w:pPr>
    </w:p>
    <w:p w:rsidR="000450A0" w:rsidP="00FA7BDD" w14:paraId="2D67A20F" w14:textId="77777777">
      <w:pPr>
        <w:spacing w:after="0" w:line="240" w:lineRule="auto"/>
        <w:jc w:val="both"/>
        <w:rPr>
          <w:sz w:val="24"/>
          <w:szCs w:val="24"/>
        </w:rPr>
      </w:pPr>
    </w:p>
    <w:p w:rsidR="00F605E0" w:rsidRPr="00F605E0" w:rsidP="00FA7BDD" w14:paraId="7AF32DFC" w14:textId="3C35FB83">
      <w:pPr>
        <w:spacing w:after="0" w:line="240" w:lineRule="auto"/>
        <w:jc w:val="center"/>
        <w:rPr>
          <w:b/>
          <w:bCs/>
          <w:sz w:val="24"/>
          <w:szCs w:val="24"/>
        </w:rPr>
      </w:pPr>
      <w:r w:rsidRPr="00F605E0">
        <w:rPr>
          <w:b/>
          <w:bCs/>
          <w:sz w:val="24"/>
          <w:szCs w:val="24"/>
        </w:rPr>
        <w:t>NEY DO GÁS</w:t>
      </w:r>
    </w:p>
    <w:p w:rsidR="00F605E0" w:rsidRPr="00F605E0" w:rsidP="00FA7BDD" w14:paraId="5E38188D" w14:textId="2BC9478F">
      <w:pPr>
        <w:spacing w:after="0" w:line="240" w:lineRule="auto"/>
        <w:jc w:val="center"/>
        <w:rPr>
          <w:b/>
          <w:bCs/>
          <w:sz w:val="24"/>
          <w:szCs w:val="24"/>
        </w:rPr>
      </w:pPr>
      <w:r w:rsidRPr="00F605E0">
        <w:rPr>
          <w:b/>
          <w:bCs/>
          <w:sz w:val="24"/>
          <w:szCs w:val="24"/>
        </w:rPr>
        <w:t>VEREADOR</w:t>
      </w:r>
    </w:p>
    <w:p w:rsidR="00F605E0" w:rsidRPr="00FA7BDD" w:rsidP="00FA7BDD" w14:paraId="1DEA843E" w14:textId="4A0E63C6">
      <w:pPr>
        <w:spacing w:after="0" w:line="240" w:lineRule="auto"/>
        <w:jc w:val="center"/>
        <w:rPr>
          <w:b/>
          <w:bCs/>
          <w:sz w:val="24"/>
          <w:szCs w:val="24"/>
        </w:rPr>
      </w:pPr>
      <w:r w:rsidRPr="00F605E0">
        <w:rPr>
          <w:b/>
          <w:bCs/>
          <w:sz w:val="24"/>
          <w:szCs w:val="24"/>
        </w:rPr>
        <w:t>PARTIDO VERDE – PV</w:t>
      </w:r>
      <w:r>
        <w:rPr>
          <w:b/>
          <w:bCs/>
          <w:sz w:val="24"/>
          <w:szCs w:val="24"/>
        </w:rPr>
        <w:t xml:space="preserve"> </w:t>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29590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5295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28A1"/>
    <w:rsid w:val="000165E2"/>
    <w:rsid w:val="000201DF"/>
    <w:rsid w:val="000450A0"/>
    <w:rsid w:val="00070DFE"/>
    <w:rsid w:val="000A60C5"/>
    <w:rsid w:val="000D2362"/>
    <w:rsid w:val="000D2BDC"/>
    <w:rsid w:val="000D54B1"/>
    <w:rsid w:val="00104AAA"/>
    <w:rsid w:val="0015657E"/>
    <w:rsid w:val="00156CF8"/>
    <w:rsid w:val="00162B1D"/>
    <w:rsid w:val="001B1BEA"/>
    <w:rsid w:val="001E6F35"/>
    <w:rsid w:val="001F3F6E"/>
    <w:rsid w:val="002045E7"/>
    <w:rsid w:val="002222ED"/>
    <w:rsid w:val="00224114"/>
    <w:rsid w:val="002316FF"/>
    <w:rsid w:val="00267EAF"/>
    <w:rsid w:val="0027557C"/>
    <w:rsid w:val="002A5DD2"/>
    <w:rsid w:val="002B6DC7"/>
    <w:rsid w:val="003041F9"/>
    <w:rsid w:val="00307F9C"/>
    <w:rsid w:val="0034386D"/>
    <w:rsid w:val="00346AEA"/>
    <w:rsid w:val="003808A1"/>
    <w:rsid w:val="00380ECE"/>
    <w:rsid w:val="003C370E"/>
    <w:rsid w:val="003F1F79"/>
    <w:rsid w:val="00460A32"/>
    <w:rsid w:val="00464E0D"/>
    <w:rsid w:val="004B2CC9"/>
    <w:rsid w:val="004D2228"/>
    <w:rsid w:val="0051286F"/>
    <w:rsid w:val="0051346B"/>
    <w:rsid w:val="00552FF7"/>
    <w:rsid w:val="00577150"/>
    <w:rsid w:val="005A5E04"/>
    <w:rsid w:val="005C5E2C"/>
    <w:rsid w:val="00601B0A"/>
    <w:rsid w:val="00626437"/>
    <w:rsid w:val="00632FA0"/>
    <w:rsid w:val="00634920"/>
    <w:rsid w:val="006A37E4"/>
    <w:rsid w:val="006B01C8"/>
    <w:rsid w:val="006C0DC2"/>
    <w:rsid w:val="006C41A4"/>
    <w:rsid w:val="006D1E9A"/>
    <w:rsid w:val="00725F6F"/>
    <w:rsid w:val="00765C5D"/>
    <w:rsid w:val="00782055"/>
    <w:rsid w:val="00784A9E"/>
    <w:rsid w:val="0078691E"/>
    <w:rsid w:val="007C05A0"/>
    <w:rsid w:val="007E5F83"/>
    <w:rsid w:val="00822396"/>
    <w:rsid w:val="008270E6"/>
    <w:rsid w:val="008554E4"/>
    <w:rsid w:val="00880192"/>
    <w:rsid w:val="008A3C55"/>
    <w:rsid w:val="008B2AA7"/>
    <w:rsid w:val="008B4992"/>
    <w:rsid w:val="009063F9"/>
    <w:rsid w:val="00942A55"/>
    <w:rsid w:val="009C0AF6"/>
    <w:rsid w:val="009D223E"/>
    <w:rsid w:val="00A06CF2"/>
    <w:rsid w:val="00A25107"/>
    <w:rsid w:val="00A537E2"/>
    <w:rsid w:val="00A6778D"/>
    <w:rsid w:val="00AC1A09"/>
    <w:rsid w:val="00AE6AEE"/>
    <w:rsid w:val="00B06516"/>
    <w:rsid w:val="00B06792"/>
    <w:rsid w:val="00B56923"/>
    <w:rsid w:val="00B83BF0"/>
    <w:rsid w:val="00BC4244"/>
    <w:rsid w:val="00BF51E9"/>
    <w:rsid w:val="00C00C1E"/>
    <w:rsid w:val="00C36776"/>
    <w:rsid w:val="00C503B5"/>
    <w:rsid w:val="00CA7C20"/>
    <w:rsid w:val="00CD6B58"/>
    <w:rsid w:val="00CF401E"/>
    <w:rsid w:val="00D26DE3"/>
    <w:rsid w:val="00D61CD6"/>
    <w:rsid w:val="00D637B9"/>
    <w:rsid w:val="00D64B20"/>
    <w:rsid w:val="00D855DF"/>
    <w:rsid w:val="00D95002"/>
    <w:rsid w:val="00DD1C2A"/>
    <w:rsid w:val="00DF2A07"/>
    <w:rsid w:val="00DF52B2"/>
    <w:rsid w:val="00DF698F"/>
    <w:rsid w:val="00DF6D7E"/>
    <w:rsid w:val="00E27C22"/>
    <w:rsid w:val="00F11BF5"/>
    <w:rsid w:val="00F24C31"/>
    <w:rsid w:val="00F2750A"/>
    <w:rsid w:val="00F370B4"/>
    <w:rsid w:val="00F605E0"/>
    <w:rsid w:val="00F80D0D"/>
    <w:rsid w:val="00FA7BDD"/>
    <w:rsid w:val="00FC2715"/>
    <w:rsid w:val="00FE2BD9"/>
    <w:rsid w:val="00FE459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802</Words>
  <Characters>4337</Characters>
  <Application>Microsoft Office Word</Application>
  <DocSecurity>8</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Nei do Gás</cp:lastModifiedBy>
  <cp:revision>8</cp:revision>
  <cp:lastPrinted>2021-02-25T18:05:00Z</cp:lastPrinted>
  <dcterms:created xsi:type="dcterms:W3CDTF">2025-01-31T11:40:00Z</dcterms:created>
  <dcterms:modified xsi:type="dcterms:W3CDTF">2025-02-12T12:00:00Z</dcterms:modified>
</cp:coreProperties>
</file>