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53/2025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ALAN LEAL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Veda a nomeação para cargos públicos no âmbito do Município de Sumaré de pessoas condenadas por crimes de racismo.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fevereiro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