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divulgação, em página eletrônica oficial do Município, das informações sobre o fornecimento e a relação de medicamentos disponíveis na Rede Municipal de Saúd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