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ações e incentivos para a participação comunitária na zeladoria e cuidado dos bairros, em parceria com o Poder Público municipal,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