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ações e incentivos para a participação comunitária na zeladoria e cuidado dos bairros, em parceria com o Poder Público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