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158/2025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Fomento à Cultura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