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153/2025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CONCEDER O BENEFÍCIO DE GRATUIDADE NO TRANSPORTE COLETIVO DE PASSAGEIROS ÀS PESSOAS COMPREENDIDAS NA FAIXA ETÁRIA ENTRE 60 (SESSENTA) E 65 (SESSENTA E CINCO) ANOS, NA FORMA QUE ESPECIFICA.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