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campanha “Energia Solar, Energia Limpa”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