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00DB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D700DB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D700DB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Apresento respeitosamente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D700DB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f102q5lv8dsq" w:colFirst="0" w:colLast="0"/>
      <w:bookmarkEnd w:id="1"/>
    </w:p>
    <w:p w:rsidR="00D700DB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gjdgxs" w:colFirst="0" w:colLast="0"/>
      <w:bookmarkEnd w:id="2"/>
      <w:r>
        <w:rPr>
          <w:rFonts w:ascii="Arial" w:eastAsia="Arial" w:hAnsi="Arial" w:cs="Arial"/>
          <w:b/>
          <w:sz w:val="24"/>
          <w:szCs w:val="24"/>
        </w:rPr>
        <w:t>Institui a Carteira de Identificação da Pessoa com Síndrome de Down (CISD) no Município de Sumaré e dá outras providências.</w:t>
      </w:r>
    </w:p>
    <w:p w:rsidR="00D700DB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3" w:name="_heading=h.nvls9ri8ox04" w:colFirst="0" w:colLast="0"/>
      <w:bookmarkEnd w:id="3"/>
    </w:p>
    <w:p w:rsidR="00D700DB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4" w:name="_heading=h.j829se28cu09" w:colFirst="0" w:colLast="0"/>
      <w:bookmarkEnd w:id="4"/>
      <w:r>
        <w:rPr>
          <w:rFonts w:ascii="Arial" w:eastAsia="Arial" w:hAnsi="Arial" w:cs="Arial"/>
          <w:b/>
          <w:sz w:val="24"/>
          <w:szCs w:val="24"/>
        </w:rPr>
        <w:t>Autor: César Bianchi</w:t>
      </w:r>
    </w:p>
    <w:p w:rsidR="00D700D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D700D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D700D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700DB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1º</w:t>
      </w:r>
      <w:r>
        <w:rPr>
          <w:rFonts w:ascii="Arial" w:eastAsia="Arial" w:hAnsi="Arial" w:cs="Arial"/>
          <w:sz w:val="24"/>
          <w:szCs w:val="24"/>
        </w:rPr>
        <w:t xml:space="preserve"> Fica criada a Carteira de Identificação da Pessoa com Síndrome de Down – CISD, destinada à identificação e garantia de direitos das pessoas diagnosticadas com Síndrome de Down.</w:t>
      </w:r>
    </w:p>
    <w:p w:rsidR="00D700DB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2º</w:t>
      </w:r>
      <w:r>
        <w:rPr>
          <w:rFonts w:ascii="Arial" w:eastAsia="Arial" w:hAnsi="Arial" w:cs="Arial"/>
          <w:sz w:val="24"/>
          <w:szCs w:val="24"/>
        </w:rPr>
        <w:t xml:space="preserve"> A carteira será expedida sem qualquer custo, mediante requerimento devidamente preenchido e assinado pelo interessado ou por seu representante legal, acompanhado de relatório médico, documentos pessoais e documentos de seus pais ou responsáveis legais, quando aplicável.</w:t>
      </w:r>
    </w:p>
    <w:p w:rsidR="00D700DB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3º</w:t>
      </w:r>
      <w:r>
        <w:rPr>
          <w:rFonts w:ascii="Arial" w:eastAsia="Arial" w:hAnsi="Arial" w:cs="Arial"/>
          <w:sz w:val="24"/>
          <w:szCs w:val="24"/>
        </w:rPr>
        <w:t xml:space="preserve"> A Carteira de Identificação da Pessoa com Síndrome de Down deverá ser numerada, de forma a possibilitar a contagem oficial dos beneficiários, cabendo ao órgão municipal a ser definido por meio de regulamentação, sua emissão no prazo máximo de quinze dias</w:t>
      </w:r>
      <w:r w:rsidR="00BB1064">
        <w:rPr>
          <w:rFonts w:ascii="Arial" w:eastAsia="Arial" w:hAnsi="Arial" w:cs="Arial"/>
          <w:sz w:val="24"/>
          <w:szCs w:val="24"/>
        </w:rPr>
        <w:t>.</w:t>
      </w:r>
    </w:p>
    <w:p w:rsidR="00D700DB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4º</w:t>
      </w:r>
      <w:r>
        <w:rPr>
          <w:rFonts w:ascii="Arial" w:eastAsia="Arial" w:hAnsi="Arial" w:cs="Arial"/>
          <w:sz w:val="24"/>
          <w:szCs w:val="24"/>
        </w:rPr>
        <w:t xml:space="preserve"> A carteira conterá as seguintes informações:</w:t>
      </w:r>
      <w:r>
        <w:rPr>
          <w:rFonts w:ascii="Arial" w:eastAsia="Arial" w:hAnsi="Arial" w:cs="Arial"/>
          <w:sz w:val="24"/>
          <w:szCs w:val="24"/>
        </w:rPr>
        <w:br/>
        <w:t>I - Nome completo do titular;</w:t>
      </w:r>
      <w:r>
        <w:rPr>
          <w:rFonts w:ascii="Arial" w:eastAsia="Arial" w:hAnsi="Arial" w:cs="Arial"/>
          <w:sz w:val="24"/>
          <w:szCs w:val="24"/>
        </w:rPr>
        <w:br/>
        <w:t>II - Número do documento de identidade e do CPF, quando houver;</w:t>
      </w:r>
      <w:r>
        <w:rPr>
          <w:rFonts w:ascii="Arial" w:eastAsia="Arial" w:hAnsi="Arial" w:cs="Arial"/>
          <w:sz w:val="24"/>
          <w:szCs w:val="24"/>
        </w:rPr>
        <w:br/>
        <w:t>III - Nome do responsável legal, quando aplicável;</w:t>
      </w:r>
      <w:r>
        <w:rPr>
          <w:rFonts w:ascii="Arial" w:eastAsia="Arial" w:hAnsi="Arial" w:cs="Arial"/>
          <w:sz w:val="24"/>
          <w:szCs w:val="24"/>
        </w:rPr>
        <w:br/>
        <w:t>IV - Endereço e telefone para contato em caso de emergência;</w:t>
      </w:r>
      <w:r>
        <w:rPr>
          <w:rFonts w:ascii="Arial" w:eastAsia="Arial" w:hAnsi="Arial" w:cs="Arial"/>
          <w:sz w:val="24"/>
          <w:szCs w:val="24"/>
        </w:rPr>
        <w:br/>
        <w:t>V - Indicação do número do cartão de estacionamento, caso tenha sido solicitado junto ao órgão competente.</w:t>
      </w:r>
    </w:p>
    <w:p w:rsidR="00D700DB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1º A carteira seguirá as diretrizes da legislação vigente que garante os direitos das pessoas com deficiência, especialmente a Lei nº 13.146, de 6 de julho de 2015 – Estatuto da Pessoa com Deficiência.</w:t>
      </w:r>
    </w:p>
    <w:p w:rsidR="00D700DB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2º Para a renovação da Carteira de Identificação da Pessoa com Síndrome de Down – CISD, fica dispensada a apresentação de novo laudo médico.</w:t>
      </w:r>
    </w:p>
    <w:p w:rsidR="00BB1064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3º O prazo de validade da Carteira de Identificação da Pessoa com Síndrome de Down – CISD será por tempo indeterminado.</w:t>
      </w:r>
    </w:p>
    <w:p w:rsidR="00D700DB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5º</w:t>
      </w:r>
      <w:r>
        <w:rPr>
          <w:rFonts w:ascii="Arial" w:eastAsia="Arial" w:hAnsi="Arial" w:cs="Arial"/>
          <w:sz w:val="24"/>
          <w:szCs w:val="24"/>
        </w:rPr>
        <w:t xml:space="preserve"> As despesas decorrentes da aplicação desta Lei correrão por conta das dotações orçamentárias próprias, suplementadas se necessário.</w:t>
      </w:r>
    </w:p>
    <w:p w:rsidR="00D700DB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6º</w:t>
      </w:r>
      <w:r>
        <w:rPr>
          <w:rFonts w:ascii="Arial" w:eastAsia="Arial" w:hAnsi="Arial" w:cs="Arial"/>
          <w:sz w:val="24"/>
          <w:szCs w:val="24"/>
        </w:rPr>
        <w:t xml:space="preserve"> A carteira poderá substituir o cartão de estacionamento quando não houver outro documento já expedido pelo órgão competente.</w:t>
      </w:r>
    </w:p>
    <w:p w:rsidR="00D700DB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7º</w:t>
      </w:r>
      <w:r>
        <w:rPr>
          <w:rFonts w:ascii="Arial" w:eastAsia="Arial" w:hAnsi="Arial" w:cs="Arial"/>
          <w:sz w:val="24"/>
          <w:szCs w:val="24"/>
        </w:rPr>
        <w:t xml:space="preserve"> O Poder Executivo regulamentará esta lei no que couber no prazo máximo de 90 (noventa) dias contados da data de sua publicação.</w:t>
      </w:r>
    </w:p>
    <w:p w:rsidR="00D700DB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8º</w:t>
      </w:r>
      <w:r>
        <w:rPr>
          <w:rFonts w:ascii="Arial" w:eastAsia="Arial" w:hAnsi="Arial" w:cs="Arial"/>
          <w:sz w:val="24"/>
          <w:szCs w:val="24"/>
        </w:rPr>
        <w:t xml:space="preserve"> Esta Lei entra em vigor na data de sua publicação.</w:t>
      </w:r>
    </w:p>
    <w:p w:rsidR="00D700D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700D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700D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700D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700DB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Sumaré, 10 de fevereiro de 2025</w:t>
      </w:r>
    </w:p>
    <w:p w:rsidR="00D700DB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D700DB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A4474E" w:rsidP="00A4474E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:rsidR="00A4474E" w:rsidP="00A4474E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lang w:eastAsia="en-US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>
            <wp:extent cx="2124075" cy="962025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14870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4E" w:rsidP="00A4474E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César Bianchi</w:t>
      </w:r>
    </w:p>
    <w:p w:rsidR="00A4474E" w:rsidP="00A4474E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</w:t>
      </w:r>
    </w:p>
    <w:p w:rsidR="00A4474E" w:rsidP="00A4474E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Partido Progressistas</w:t>
      </w:r>
    </w:p>
    <w:p w:rsidR="00A4474E" w:rsidP="00A4474E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D700DB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D700DB">
      <w:pPr>
        <w:rPr>
          <w:b/>
          <w:sz w:val="24"/>
          <w:szCs w:val="24"/>
        </w:rPr>
      </w:pPr>
    </w:p>
    <w:p w:rsidR="00D700D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br w:type="page"/>
      </w:r>
    </w:p>
    <w:p w:rsidR="00D700DB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D700DB">
      <w:pPr>
        <w:tabs>
          <w:tab w:val="left" w:pos="567"/>
        </w:tabs>
        <w:spacing w:after="0" w:line="21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O presente Projeto de Lei tem como objetivo criar a Carteira de Identificação da Pessoa com Síndrome de Down (CISD), um documento que facilitará a identificação e o acesso a direitos e benefícios das pessoas diagnosticadas com a síndrome.</w:t>
      </w:r>
    </w:p>
    <w:p w:rsidR="00D700DB">
      <w:pPr>
        <w:tabs>
          <w:tab w:val="left" w:pos="567"/>
        </w:tabs>
        <w:spacing w:after="0" w:line="21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A Síndrome de Down é uma condição genética que pode exigir atendimentos específicos em diversas áreas, como saúde, educação e assistência social.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Atualmente, as famílias enfrentam dificuldades na comprovação rápida da condição em situações cotidianas, o que pode comprometer a inclusão e o acesso a políticas públicas voltadas a esse público.</w:t>
      </w:r>
    </w:p>
    <w:p w:rsidR="00D700DB">
      <w:pPr>
        <w:tabs>
          <w:tab w:val="left" w:pos="567"/>
        </w:tabs>
        <w:spacing w:after="0" w:line="21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 criação da CISD visa garantir mais autonomia e segurança para as pessoas com Síndrome de Down, seus familiares e responsáveis, proporcionando um documento oficial que facilite: Acesso prioritário em serviços públicos e privados, conforme previsto na legislação vigente; Maior agilidade na identificação do beneficiário em atendimentos de emergência; Comprovação mais ágil da condição para obtenção de benefícios e direitos garantidos por lei; Inclusão do número do cartão de estacionamento para facilitar a mobilidade.</w:t>
      </w:r>
    </w:p>
    <w:p w:rsidR="00D700DB">
      <w:pPr>
        <w:tabs>
          <w:tab w:val="left" w:pos="567"/>
        </w:tabs>
        <w:spacing w:after="0" w:line="21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Além disso, a carteira servirá como um importante instrumento para a construção de políticas públicas mais eficazes, uma vez que permitirá a contagem oficial dos beneficiários, possibilitando um planejamento mais preciso para ações voltadas à inclusão e acessibilidade.</w:t>
      </w:r>
    </w:p>
    <w:p w:rsidR="00D700DB">
      <w:pPr>
        <w:tabs>
          <w:tab w:val="left" w:pos="567"/>
        </w:tabs>
        <w:spacing w:after="0" w:line="21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Destaca-se que a emissão da CISD será gratuita e de fácil obtenção, mediante apresentação de relatório médico e documentos básicos, garantindo acessibilidade para as famílias sumareenses</w:t>
      </w:r>
    </w:p>
    <w:p w:rsidR="00D700DB">
      <w:pPr>
        <w:tabs>
          <w:tab w:val="left" w:pos="567"/>
        </w:tabs>
        <w:spacing w:after="0" w:line="21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Diante da relevância social e do impacto positivo que a medida trará para os munícipes de Sumaré com Síndrome de Down e seus familiares, solicitamos o apoio dos nobres vereadores para a aprovação deste Projeto de Lei.</w:t>
      </w:r>
    </w:p>
    <w:p w:rsidR="00D700DB">
      <w:pPr>
        <w:tabs>
          <w:tab w:val="left" w:pos="567"/>
        </w:tabs>
        <w:spacing w:after="0" w:line="216" w:lineRule="auto"/>
        <w:rPr>
          <w:rFonts w:ascii="Arial" w:eastAsia="Arial" w:hAnsi="Arial" w:cs="Arial"/>
          <w:sz w:val="24"/>
          <w:szCs w:val="24"/>
        </w:rPr>
      </w:pPr>
    </w:p>
    <w:p w:rsidR="00D700DB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D700DB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10 de fevereiro de 2025</w:t>
      </w:r>
    </w:p>
    <w:p w:rsidR="00D700DB">
      <w:pPr>
        <w:jc w:val="center"/>
      </w:pPr>
    </w:p>
    <w:p w:rsidR="00A4474E" w:rsidP="00A4474E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:rsidR="00A4474E" w:rsidP="00A4474E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lang w:eastAsia="en-US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>
            <wp:extent cx="2124075" cy="962025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54955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4E" w:rsidP="00A4474E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César Bianchi</w:t>
      </w:r>
    </w:p>
    <w:p w:rsidR="00A4474E" w:rsidP="00A4474E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</w:t>
      </w:r>
    </w:p>
    <w:p w:rsidR="00A4474E" w:rsidP="00A4474E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Partido Progressistas</w:t>
      </w:r>
    </w:p>
    <w:p w:rsidR="00A4474E" w:rsidP="00A4474E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A4474E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eading=h.3znysh7" w:colFirst="0" w:colLast="0"/>
  <w:bookmarkEnd w:id="5"/>
  <w:p w:rsidR="00D700DB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527961940" name="Conector de Seta Reta 152796194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41779882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6974094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0527" cy="76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D700DB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>
    <w:r>
      <w:rPr>
        <w:noProof/>
      </w:rPr>
      <w:drawing>
        <wp:inline distT="0" distB="0" distL="0" distR="0">
          <wp:extent cx="1526058" cy="534121"/>
          <wp:effectExtent l="0" t="0" r="0" b="0"/>
          <wp:docPr id="15279619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85900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41" name="Agrupar 15279619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700DB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700DB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Agrupar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700DB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7" name="Agrupar 7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8" name="Retângulo 8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700DB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9" name="Agrupar 9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0" name="Retângulo 10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D700DB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1" name="Agrupar 11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2" name="Retângulo 12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D700DB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3" name="Forma Livre: Forma 13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4" name="Forma Livre: Forma 14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Forma Livre: Forma 15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41" o:spid="_x0000_s2049" style="width:595.1pt;height:808.7pt;margin-top:0;margin-left:-63pt;mso-wrap-distance-left:0;mso-wrap-distance-right:0;position:absolute;z-index:-251655168" coordorigin="15671,0" coordsize="75577,75600">
              <v:group id="Agrupar 1" o:spid="_x0000_s2050" style="width:75577;height:75600;left:15671;position:absolute" coordorigin="15671,0" coordsize="75577,75600">
                <v:rect id="Retângulo 2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D700DB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" o:spid="_x0000_s2052" style="width:75577;height:75600;left:15671;position:absolute" coordorigin="15671,0" coordsize="75577,75600">
                  <v:rect id="Retângulo 4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D700DB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5" o:spid="_x0000_s2054" style="width:75577;height:75600;left:15671;position:absolute" coordorigin="15671,0" coordsize="75577,75600">
                    <v:rect id="Retângulo 6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D700DB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7" o:spid="_x0000_s2056" style="width:75577;height:75600;left:15671;position:absolute" coordorigin="15671,0" coordsize="75577,75600">
                      <v:rect id="Retângulo 8" o:spid="_x0000_s2057" style="width:75577;height:75600;left:15671;mso-wrap-style:square;position:absolute;visibility:visible;v-text-anchor:middle" filled="f" stroked="f">
                        <v:textbox inset="7.2pt,7.2pt,7.2pt,7.2pt">
                          <w:txbxContent>
                            <w:p w:rsidR="00D700DB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9" o:spid="_x0000_s2058" style="width:75577;height:75600;left:15671;position:absolute" coordorigin="15671,0" coordsize="75577,75600">
                        <v:rect id="Retângulo 10" o:spid="_x0000_s2059" style="width:75577;height:75600;left:15671;mso-wrap-style:square;position:absolute;visibility:visible;v-text-anchor:middle" filled="f" stroked="f">
                          <v:textbox inset="7.2pt,7.2pt,7.2pt,7.2pt">
                            <w:txbxContent>
                              <w:p w:rsidR="00D700DB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11" o:spid="_x0000_s2060" style="width:75577;height:75600;left:15671;position:absolute" coordsize="75577,102703">
                          <v:rect id="Retângulo 12" o:spid="_x0000_s2061" style="width:75577;height:102703;mso-wrap-style:square;position:absolute;visibility:visible;v-text-anchor:middle" filled="f" stroked="f">
                            <v:textbox inset="7.2pt,7.2pt,7.2pt,7.2pt">
                              <w:txbxContent>
                                <w:p w:rsidR="00D700DB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shape id="Forma Livre: Forma 13" o:spid="_x0000_s206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    <v:path arrowok="t" o:extrusionok="f"/>
                          </v:shape>
                          <v:shape id="Forma Livre: Forma 14" o:spid="_x0000_s206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    <v:path arrowok="t" o:extrusionok="f"/>
                          </v:shape>
                          <v:shape id="Forma Livre: Forma 15" o:spid="_x0000_s206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    <v:path arrowok="t" o:extrusionok="f"/>
                          </v:shape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3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0DB"/>
    <w:rsid w:val="00685E7C"/>
    <w:rsid w:val="00774976"/>
    <w:rsid w:val="008070C3"/>
    <w:rsid w:val="00A4474E"/>
    <w:rsid w:val="00B463BE"/>
    <w:rsid w:val="00BB1064"/>
    <w:rsid w:val="00D700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425F0A3-5944-4E2E-A47C-F315ABF7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0">
    <w:name w:val="Table Normal_0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_1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2Jt0d9pQOhiEwui37KtrgsrXCQ==">CgMxLjAyDmguZjEwMnE1bHY4ZHNxMghoLmdqZGd4czIOaC5udmxzOXJpOG94MDQyDmguajgyOXNlMjhjdTA5MgloLjN6bnlzaDc4AHIhMTRsMWo4UDFKYVhkblFTWENidlYwSG1nWUJycUs2R05s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680</Words>
  <Characters>3675</Characters>
  <Application>Microsoft Office Word</Application>
  <DocSecurity>0</DocSecurity>
  <Lines>30</Lines>
  <Paragraphs>8</Paragraphs>
  <ScaleCrop>false</ScaleCrop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2025-02-10T17:41:00Z</cp:lastPrinted>
  <dcterms:created xsi:type="dcterms:W3CDTF">2025-02-10T17:42:00Z</dcterms:created>
  <dcterms:modified xsi:type="dcterms:W3CDTF">2025-02-10T17:42:00Z</dcterms:modified>
</cp:coreProperties>
</file>