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C11AD3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D81FF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6A551F" w14:paraId="5740C4B9" w14:textId="26B8B5CC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4C23C8" w:rsidR="004C23C8">
        <w:rPr>
          <w:rFonts w:ascii="Arial" w:hAnsi="Arial" w:cs="Arial"/>
          <w:b/>
          <w:bCs/>
          <w:sz w:val="24"/>
          <w:szCs w:val="24"/>
        </w:rPr>
        <w:t>Dispõe sobre a criação de ações e incentivos para a participação comunitária na zeladoria e cuidado dos bairros, em parceria com o Poder Público municipal, e dá outras providências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4F6F4E" w:rsidRPr="00C550B2" w:rsidP="002977E5" w14:paraId="67F01F42" w14:textId="7C9A4194">
      <w:pPr>
        <w:jc w:val="both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O</w:t>
      </w:r>
      <w:r w:rsidRPr="006A551F">
        <w:rPr>
          <w:rFonts w:ascii="Arial" w:hAnsi="Arial" w:cs="Arial"/>
          <w:sz w:val="24"/>
          <w:szCs w:val="24"/>
        </w:rPr>
        <w:t xml:space="preserve"> </w:t>
      </w:r>
      <w:r w:rsidRPr="006A551F" w:rsidR="0022308D">
        <w:rPr>
          <w:rFonts w:ascii="Arial" w:hAnsi="Arial" w:cs="Arial"/>
          <w:b/>
          <w:bCs/>
          <w:sz w:val="24"/>
          <w:szCs w:val="24"/>
        </w:rPr>
        <w:t>PREFEITO MUNICIPAL DE SUMARÉ</w:t>
      </w:r>
      <w:r w:rsidRPr="00C550B2" w:rsidR="0022308D">
        <w:rPr>
          <w:rFonts w:ascii="Arial" w:hAnsi="Arial" w:cs="Arial"/>
          <w:sz w:val="24"/>
          <w:szCs w:val="24"/>
        </w:rPr>
        <w:t>, faz</w:t>
      </w:r>
      <w:r w:rsidRPr="00C550B2">
        <w:rPr>
          <w:rFonts w:ascii="Arial" w:hAnsi="Arial" w:cs="Arial"/>
          <w:sz w:val="24"/>
          <w:szCs w:val="24"/>
        </w:rPr>
        <w:t xml:space="preserve"> saber que a Câmara Municipal</w:t>
      </w:r>
      <w:r w:rsidRPr="00C550B2" w:rsidR="002977E5"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4C23C8" w:rsidRPr="004C23C8" w:rsidP="004C23C8" w14:paraId="7DDEF4C1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Art. 1º Fica instituído o Programa Municipal de Zeladoria Comunitária, com o objetivo de promover a participação ativa dos moradores no cuidado, manutenção e embelezamento dos bairros, em parceria com a Prefeitura, visando à melhoria da qualidade de vida, ao fortalecimento dos laços comunitários e ao sentimento de orgulho e pertencimento.</w:t>
      </w:r>
    </w:p>
    <w:p w:rsidR="004C23C8" w:rsidRPr="004C23C8" w:rsidP="004C23C8" w14:paraId="2D287E31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Art. 2º O Programa Municipal de Zeladoria Comunitária terá as seguintes diretrizes:  </w:t>
      </w:r>
    </w:p>
    <w:p w:rsidR="004C23C8" w:rsidRPr="004C23C8" w:rsidP="004C23C8" w14:paraId="057DDF84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 – Estimular a participação voluntária ou remunerada dos moradores em ações de zeladoria, como limpeza de ruas, praças, parques e áreas comuns;</w:t>
      </w:r>
    </w:p>
    <w:p w:rsidR="004C23C8" w:rsidRPr="004C23C8" w:rsidP="004C23C8" w14:paraId="48F489E5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 – Promover a conscientização sobre a importância do cuidado com o espaço público e o meio ambiente;</w:t>
      </w:r>
    </w:p>
    <w:p w:rsidR="004C23C8" w:rsidRPr="004C23C8" w:rsidP="004C23C8" w14:paraId="685ADFD8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III – Criar mecanismos de incentivo financeiro ou benefícios para os moradores que se engajarem nas atividades do programa;</w:t>
      </w:r>
    </w:p>
    <w:p w:rsidR="004C23C8" w:rsidRPr="004C23C8" w:rsidP="004C23C8" w14:paraId="014A5084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IV – Estabelecer parcerias entre a Prefeitura, associações de bairro, organizações não governamentais e iniciativa privada para a execução das ações; e</w:t>
      </w:r>
    </w:p>
    <w:p w:rsidR="004C23C8" w:rsidRPr="004C23C8" w:rsidP="004C23C8" w14:paraId="1AFF92C6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V – Garantir a transparência e a fiscalização na aplicação dos recursos destinados ao programa.  </w:t>
      </w:r>
    </w:p>
    <w:p w:rsidR="004C23C8" w:rsidRPr="004C23C8" w:rsidP="004C23C8" w14:paraId="166FD108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Art. 3º Os incentivos remunerados aos moradores participantes do programa poderão incluir:  </w:t>
      </w:r>
    </w:p>
    <w:p w:rsidR="004C23C8" w:rsidRPr="004C23C8" w:rsidP="004C23C8" w14:paraId="5AB2D4CE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 – Bolsas ou auxílios financeiros mensais, conforme a carga horária e as atividades desempenhadas;</w:t>
      </w:r>
    </w:p>
    <w:p w:rsidR="004C23C8" w:rsidRPr="004C23C8" w:rsidP="004C23C8" w14:paraId="199AC5D2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 – Descontos em taxas e impostos municipais;</w:t>
      </w:r>
    </w:p>
    <w:p w:rsidR="004C23C8" w:rsidRPr="004C23C8" w:rsidP="004C23C8" w14:paraId="61A3BABD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III – Cursos de capacitação e qualificação profissional oferecidos pela Prefeitura; ou</w:t>
      </w:r>
    </w:p>
    <w:p w:rsidR="004C23C8" w:rsidRPr="004C23C8" w:rsidP="004C23C8" w14:paraId="613FE05D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IV – Outros benefícios a serem definidos em regulamento.</w:t>
      </w:r>
    </w:p>
    <w:p w:rsidR="004C23C8" w:rsidRPr="004C23C8" w:rsidP="004C23C8" w14:paraId="6A8F4BB7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4C23C8" w:rsidRPr="004C23C8" w:rsidP="004C23C8" w14:paraId="165895F5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Art. 4º Caberá à Prefeitura:  </w:t>
      </w:r>
    </w:p>
    <w:p w:rsidR="004C23C8" w:rsidRPr="004C23C8" w:rsidP="004C23C8" w14:paraId="5F7D8FC0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I – Oferecer porgramas de bolsa ou estágio remunerado para os colaboradores participantes do programa;  </w:t>
      </w:r>
    </w:p>
    <w:p w:rsidR="004C23C8" w:rsidRPr="004C23C8" w:rsidP="004C23C8" w14:paraId="6F0097FB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 – Fornecer os equipamentos, materiais e suporte técnico necessários para as ações de zeladoria;</w:t>
      </w:r>
    </w:p>
    <w:p w:rsidR="004C23C8" w:rsidRPr="004C23C8" w:rsidP="004C23C8" w14:paraId="04D37338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III – Supervisionar e avaliar periodicamente os resultados do programa; e</w:t>
      </w:r>
    </w:p>
    <w:p w:rsidR="004C23C8" w:rsidRPr="004C23C8" w:rsidP="004C23C8" w14:paraId="3EF7E8B6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IV – Promover campanhas de conscientização e mobilização da comunidade.</w:t>
      </w:r>
    </w:p>
    <w:p w:rsidR="004C23C8" w:rsidRPr="004C23C8" w:rsidP="004C23C8" w14:paraId="7AF02352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Art. 5º A participação no Programa Municipal de Zeladoria Comunitária não caracteriza vínculo empregatício, sendo considerada atividade de engajamento comunitário.  </w:t>
      </w:r>
    </w:p>
    <w:p w:rsidR="004C23C8" w:rsidRPr="004C23C8" w:rsidP="004C23C8" w14:paraId="2186C2DA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 xml:space="preserve">Art. 6º As despesas decorrentes da execução desta lei correrão por conta de dotações orçamentárias próprias, suplementadas se necessário.  </w:t>
      </w:r>
    </w:p>
    <w:p w:rsidR="004C23C8" w:rsidRPr="004C23C8" w:rsidP="004C23C8" w14:paraId="48DF7F24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Art. 7º O Poder Executivo regulamentará esta lei no prazo de 90 (noventa) dias, contados a partir de sua publicação.</w:t>
      </w:r>
    </w:p>
    <w:p w:rsidR="004C23C8" w:rsidRPr="004C23C8" w:rsidP="004C23C8" w14:paraId="20D793CF" w14:textId="7777777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Art. 8º Esta lei entra em vigor na data de sua publicação.</w:t>
      </w:r>
    </w:p>
    <w:p w:rsidR="006A551F" w:rsidP="00177F91" w14:paraId="73E761C4" w14:textId="77777777">
      <w:pPr>
        <w:jc w:val="both"/>
        <w:rPr>
          <w:rFonts w:ascii="Arial" w:hAnsi="Arial" w:cs="Arial"/>
          <w:sz w:val="24"/>
          <w:szCs w:val="24"/>
        </w:rPr>
      </w:pPr>
    </w:p>
    <w:p w:rsidR="00B315B7" w:rsidRPr="00B315B7" w:rsidP="000C3C0C" w14:paraId="0B1C0570" w14:textId="0CD61B28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E23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DBC0A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B0A489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CC9" w:rsidP="00E23CC9" w14:paraId="2F0B6555" w14:textId="486333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62947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C9" w14:paraId="20B79D3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C3608" w:rsidRPr="00C550B2" w:rsidP="00E23A88" w14:paraId="282A8253" w14:textId="63257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50B2">
        <w:rPr>
          <w:rFonts w:ascii="Arial" w:hAnsi="Arial" w:cs="Arial"/>
          <w:b/>
          <w:bCs/>
          <w:sz w:val="24"/>
          <w:szCs w:val="24"/>
        </w:rPr>
        <w:t>JUSTIFICATIVA</w:t>
      </w:r>
    </w:p>
    <w:p w:rsidR="004C23C8" w:rsidRPr="004C23C8" w:rsidP="004C23C8" w14:paraId="6922EFDB" w14:textId="77777777">
      <w:pPr>
        <w:ind w:firstLine="1418"/>
        <w:jc w:val="both"/>
        <w:rPr>
          <w:rFonts w:ascii="Arial" w:hAnsi="Arial" w:cs="Arial"/>
          <w:sz w:val="24"/>
          <w:szCs w:val="24"/>
          <w:lang w:val="pt-PT"/>
        </w:rPr>
      </w:pPr>
      <w:r w:rsidRPr="004C23C8">
        <w:rPr>
          <w:rFonts w:ascii="Arial" w:hAnsi="Arial" w:cs="Arial"/>
          <w:sz w:val="24"/>
          <w:szCs w:val="24"/>
          <w:lang w:val="pt-PT"/>
        </w:rPr>
        <w:t>A zeladoria e o cuidado dos bairros são essenciais para garantir uma melhor qualidade de vida aos moradores. Embora seja responsabilidade do Poder Público, a participação ativa da comunidade no cuidado dos espaços públicos fortalece o sentimento de pertencimento, promove a integração entre os vizinhos e contribui para a construção de cidades mais limpas, organizadas e sustentáveis. Este projeto de lei visa criar mecanismos para incentivar, remunerar e valorizar o engajamento dos cidadãos, em parceria com a Prefeitura, em prol do bem-estar coletivo.</w:t>
      </w:r>
    </w:p>
    <w:p w:rsidR="004C23C8" w:rsidP="00F33A03" w14:paraId="783645B8" w14:textId="77777777">
      <w:pPr>
        <w:ind w:firstLine="1418"/>
        <w:jc w:val="right"/>
        <w:rPr>
          <w:rFonts w:ascii="Arial" w:hAnsi="Arial" w:cs="Arial"/>
          <w:sz w:val="24"/>
          <w:szCs w:val="24"/>
        </w:rPr>
      </w:pPr>
    </w:p>
    <w:p w:rsidR="00E23CC9" w:rsidRPr="00C550B2" w:rsidP="00F33A03" w14:paraId="32A199E9" w14:textId="1D2A3B6B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Sala das Sessões, 11 de fevereiro de 2025.</w:t>
      </w:r>
    </w:p>
    <w:p w:rsidR="00901828" w:rsidRPr="00CF62D1" w:rsidP="00CF62D1" w14:paraId="20612F7F" w14:textId="77CE67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16022835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5754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203D"/>
    <w:rsid w:val="000A796F"/>
    <w:rsid w:val="000C3C0C"/>
    <w:rsid w:val="000D2BDC"/>
    <w:rsid w:val="00104AAA"/>
    <w:rsid w:val="0015657E"/>
    <w:rsid w:val="00156CF8"/>
    <w:rsid w:val="00164914"/>
    <w:rsid w:val="00177F91"/>
    <w:rsid w:val="001C3877"/>
    <w:rsid w:val="001E18B9"/>
    <w:rsid w:val="002020BD"/>
    <w:rsid w:val="00205BDB"/>
    <w:rsid w:val="00212768"/>
    <w:rsid w:val="0022308D"/>
    <w:rsid w:val="00276CC3"/>
    <w:rsid w:val="002802AA"/>
    <w:rsid w:val="002934AC"/>
    <w:rsid w:val="002977E5"/>
    <w:rsid w:val="002C634E"/>
    <w:rsid w:val="00320906"/>
    <w:rsid w:val="00333245"/>
    <w:rsid w:val="003703ED"/>
    <w:rsid w:val="0039437B"/>
    <w:rsid w:val="003A094C"/>
    <w:rsid w:val="003A7865"/>
    <w:rsid w:val="003F147D"/>
    <w:rsid w:val="0040587C"/>
    <w:rsid w:val="00413ABD"/>
    <w:rsid w:val="00460A32"/>
    <w:rsid w:val="0046411E"/>
    <w:rsid w:val="004679AA"/>
    <w:rsid w:val="004861F6"/>
    <w:rsid w:val="004871D7"/>
    <w:rsid w:val="004B2CC9"/>
    <w:rsid w:val="004C2299"/>
    <w:rsid w:val="004C23C8"/>
    <w:rsid w:val="004D46E8"/>
    <w:rsid w:val="004F6F4E"/>
    <w:rsid w:val="00501A7D"/>
    <w:rsid w:val="0051286F"/>
    <w:rsid w:val="00550590"/>
    <w:rsid w:val="005B4063"/>
    <w:rsid w:val="005C039D"/>
    <w:rsid w:val="005C28B6"/>
    <w:rsid w:val="00600FF6"/>
    <w:rsid w:val="00601B0A"/>
    <w:rsid w:val="00602E09"/>
    <w:rsid w:val="00626437"/>
    <w:rsid w:val="00632FA0"/>
    <w:rsid w:val="00670E44"/>
    <w:rsid w:val="006763C6"/>
    <w:rsid w:val="006833C5"/>
    <w:rsid w:val="006A551F"/>
    <w:rsid w:val="006C41A4"/>
    <w:rsid w:val="006D1E9A"/>
    <w:rsid w:val="00814040"/>
    <w:rsid w:val="00822396"/>
    <w:rsid w:val="00827294"/>
    <w:rsid w:val="0083582F"/>
    <w:rsid w:val="008411B7"/>
    <w:rsid w:val="0087638B"/>
    <w:rsid w:val="008925D8"/>
    <w:rsid w:val="008930BE"/>
    <w:rsid w:val="008940AD"/>
    <w:rsid w:val="00901828"/>
    <w:rsid w:val="00914260"/>
    <w:rsid w:val="00962579"/>
    <w:rsid w:val="00964868"/>
    <w:rsid w:val="00966F9D"/>
    <w:rsid w:val="0097469B"/>
    <w:rsid w:val="00987E7D"/>
    <w:rsid w:val="0099025C"/>
    <w:rsid w:val="00997C9E"/>
    <w:rsid w:val="009B61C1"/>
    <w:rsid w:val="009F46B6"/>
    <w:rsid w:val="009F4D3D"/>
    <w:rsid w:val="00A04BF4"/>
    <w:rsid w:val="00A06CF2"/>
    <w:rsid w:val="00A40FD4"/>
    <w:rsid w:val="00AC597E"/>
    <w:rsid w:val="00AD15F3"/>
    <w:rsid w:val="00AE6AEE"/>
    <w:rsid w:val="00B0463A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B2CBD"/>
    <w:rsid w:val="00BC3608"/>
    <w:rsid w:val="00BD7E79"/>
    <w:rsid w:val="00BF2BA3"/>
    <w:rsid w:val="00C00C1E"/>
    <w:rsid w:val="00C03FD9"/>
    <w:rsid w:val="00C078AB"/>
    <w:rsid w:val="00C36776"/>
    <w:rsid w:val="00C41491"/>
    <w:rsid w:val="00C550B2"/>
    <w:rsid w:val="00C64560"/>
    <w:rsid w:val="00C652A6"/>
    <w:rsid w:val="00C70BF0"/>
    <w:rsid w:val="00C86587"/>
    <w:rsid w:val="00CA4613"/>
    <w:rsid w:val="00CD6B58"/>
    <w:rsid w:val="00CF401E"/>
    <w:rsid w:val="00CF62D1"/>
    <w:rsid w:val="00D3215B"/>
    <w:rsid w:val="00D34565"/>
    <w:rsid w:val="00D43F48"/>
    <w:rsid w:val="00D53974"/>
    <w:rsid w:val="00D63F15"/>
    <w:rsid w:val="00D70650"/>
    <w:rsid w:val="00D76229"/>
    <w:rsid w:val="00D81FFB"/>
    <w:rsid w:val="00D95FE9"/>
    <w:rsid w:val="00D97BF9"/>
    <w:rsid w:val="00DB1D77"/>
    <w:rsid w:val="00DB1FA3"/>
    <w:rsid w:val="00DB6411"/>
    <w:rsid w:val="00DC4970"/>
    <w:rsid w:val="00DE0862"/>
    <w:rsid w:val="00DE3094"/>
    <w:rsid w:val="00DF751E"/>
    <w:rsid w:val="00E17554"/>
    <w:rsid w:val="00E23A88"/>
    <w:rsid w:val="00E23CC9"/>
    <w:rsid w:val="00E303F9"/>
    <w:rsid w:val="00E448A8"/>
    <w:rsid w:val="00E70D04"/>
    <w:rsid w:val="00E85AA9"/>
    <w:rsid w:val="00EA2DEB"/>
    <w:rsid w:val="00EC5D7C"/>
    <w:rsid w:val="00EF12F2"/>
    <w:rsid w:val="00F33A03"/>
    <w:rsid w:val="00F7387F"/>
    <w:rsid w:val="00F82BA7"/>
    <w:rsid w:val="00FC06FF"/>
    <w:rsid w:val="00FC7237"/>
    <w:rsid w:val="00FE35BF"/>
    <w:rsid w:val="00FE3C8B"/>
    <w:rsid w:val="00FE3CA1"/>
    <w:rsid w:val="00FF08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2025-02-10T15:34:00Z</cp:lastPrinted>
  <dcterms:created xsi:type="dcterms:W3CDTF">2025-02-10T17:30:00Z</dcterms:created>
  <dcterms:modified xsi:type="dcterms:W3CDTF">2025-02-10T17:30:00Z</dcterms:modified>
</cp:coreProperties>
</file>