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C3608" w:rsidP="00D76229" w14:paraId="0B046F59" w14:textId="1C11AD37">
      <w:pPr>
        <w:jc w:val="center"/>
        <w:rPr>
          <w:rFonts w:ascii="Arial" w:hAnsi="Arial" w:cs="Arial"/>
          <w:b/>
          <w:bCs/>
          <w:sz w:val="24"/>
          <w:szCs w:val="24"/>
        </w:rPr>
      </w:pPr>
      <w:permStart w:id="0" w:edGrp="everyone"/>
      <w:r>
        <w:rPr>
          <w:rFonts w:ascii="Arial" w:hAnsi="Arial" w:cs="Arial"/>
          <w:b/>
          <w:bCs/>
          <w:sz w:val="24"/>
          <w:szCs w:val="24"/>
        </w:rPr>
        <w:t>PROJETO DE LEI Nº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  <w:t xml:space="preserve">, DE </w:t>
      </w:r>
      <w:r w:rsidR="00C078AB">
        <w:rPr>
          <w:rFonts w:ascii="Arial" w:hAnsi="Arial" w:cs="Arial"/>
          <w:b/>
          <w:bCs/>
          <w:sz w:val="24"/>
          <w:szCs w:val="24"/>
        </w:rPr>
        <w:t>1</w:t>
      </w:r>
      <w:r w:rsidR="00D81FFB">
        <w:rPr>
          <w:rFonts w:ascii="Arial" w:hAnsi="Arial" w:cs="Arial"/>
          <w:b/>
          <w:bCs/>
          <w:sz w:val="24"/>
          <w:szCs w:val="24"/>
        </w:rPr>
        <w:t>1</w:t>
      </w:r>
      <w:r>
        <w:rPr>
          <w:rFonts w:ascii="Arial" w:hAnsi="Arial" w:cs="Arial"/>
          <w:b/>
          <w:bCs/>
          <w:sz w:val="24"/>
          <w:szCs w:val="24"/>
        </w:rPr>
        <w:t xml:space="preserve"> DE FEVEREIRO DE 2025.</w:t>
      </w:r>
    </w:p>
    <w:p w:rsidR="00D76229" w:rsidP="00D76229" w14:paraId="2A6B6F4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D76229" w:rsidP="006A551F" w14:paraId="5740C4B9" w14:textId="3C35B985">
      <w:pPr>
        <w:ind w:left="467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“</w:t>
      </w:r>
      <w:r w:rsidRPr="006A551F" w:rsidR="006A551F">
        <w:rPr>
          <w:rFonts w:ascii="Arial" w:hAnsi="Arial" w:cs="Arial"/>
          <w:b/>
          <w:bCs/>
          <w:sz w:val="24"/>
          <w:szCs w:val="24"/>
        </w:rPr>
        <w:t>Institui a Política Municipal de Fomento à Cultura de Sumaré, e dá outras providências</w:t>
      </w:r>
      <w:r w:rsidR="00B64D4F">
        <w:rPr>
          <w:rFonts w:ascii="Arial" w:hAnsi="Arial" w:cs="Arial"/>
          <w:b/>
          <w:bCs/>
          <w:sz w:val="24"/>
          <w:szCs w:val="24"/>
        </w:rPr>
        <w:t>”</w:t>
      </w:r>
      <w:r w:rsidR="00A04BF4">
        <w:rPr>
          <w:rFonts w:ascii="Arial" w:hAnsi="Arial" w:cs="Arial"/>
          <w:b/>
          <w:bCs/>
          <w:sz w:val="24"/>
          <w:szCs w:val="24"/>
        </w:rPr>
        <w:t>.</w:t>
      </w:r>
    </w:p>
    <w:p w:rsidR="004F6F4E" w:rsidP="004F6F4E" w14:paraId="216C6D3F" w14:textId="03C9AE1E">
      <w:pPr>
        <w:ind w:left="467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Autoria: Vereador Dud</w:t>
      </w:r>
      <w:r w:rsidR="00827294">
        <w:rPr>
          <w:rFonts w:ascii="Arial" w:hAnsi="Arial" w:cs="Arial"/>
          <w:b/>
          <w:bCs/>
          <w:sz w:val="24"/>
          <w:szCs w:val="24"/>
        </w:rPr>
        <w:t>u</w:t>
      </w:r>
      <w:r>
        <w:rPr>
          <w:rFonts w:ascii="Arial" w:hAnsi="Arial" w:cs="Arial"/>
          <w:b/>
          <w:bCs/>
          <w:sz w:val="24"/>
          <w:szCs w:val="24"/>
        </w:rPr>
        <w:t xml:space="preserve"> Lima.</w:t>
      </w:r>
    </w:p>
    <w:p w:rsidR="004F6F4E" w:rsidRPr="00C550B2" w:rsidP="002977E5" w14:paraId="67F01F42" w14:textId="7C9A4194">
      <w:pPr>
        <w:jc w:val="both"/>
        <w:rPr>
          <w:rFonts w:ascii="Arial" w:hAnsi="Arial" w:cs="Arial"/>
          <w:sz w:val="24"/>
          <w:szCs w:val="24"/>
        </w:rPr>
      </w:pPr>
      <w:r w:rsidRPr="00C550B2">
        <w:rPr>
          <w:rFonts w:ascii="Arial" w:hAnsi="Arial" w:cs="Arial"/>
          <w:sz w:val="24"/>
          <w:szCs w:val="24"/>
        </w:rPr>
        <w:t>O</w:t>
      </w:r>
      <w:r w:rsidRPr="006A551F">
        <w:rPr>
          <w:rFonts w:ascii="Arial" w:hAnsi="Arial" w:cs="Arial"/>
          <w:sz w:val="24"/>
          <w:szCs w:val="24"/>
        </w:rPr>
        <w:t xml:space="preserve"> </w:t>
      </w:r>
      <w:r w:rsidRPr="006A551F" w:rsidR="0022308D">
        <w:rPr>
          <w:rFonts w:ascii="Arial" w:hAnsi="Arial" w:cs="Arial"/>
          <w:b/>
          <w:bCs/>
          <w:sz w:val="24"/>
          <w:szCs w:val="24"/>
        </w:rPr>
        <w:t>PREFEITO MUNICIPAL DE SUMARÉ</w:t>
      </w:r>
      <w:r w:rsidRPr="00C550B2" w:rsidR="0022308D">
        <w:rPr>
          <w:rFonts w:ascii="Arial" w:hAnsi="Arial" w:cs="Arial"/>
          <w:sz w:val="24"/>
          <w:szCs w:val="24"/>
        </w:rPr>
        <w:t>, faz</w:t>
      </w:r>
      <w:r w:rsidRPr="00C550B2">
        <w:rPr>
          <w:rFonts w:ascii="Arial" w:hAnsi="Arial" w:cs="Arial"/>
          <w:sz w:val="24"/>
          <w:szCs w:val="24"/>
        </w:rPr>
        <w:t xml:space="preserve"> saber que a Câmara Municipal</w:t>
      </w:r>
      <w:r w:rsidRPr="00C550B2" w:rsidR="002977E5">
        <w:rPr>
          <w:rFonts w:ascii="Arial" w:hAnsi="Arial" w:cs="Arial"/>
          <w:sz w:val="24"/>
          <w:szCs w:val="24"/>
        </w:rPr>
        <w:t xml:space="preserve"> de Sumaré, Estado de São Paulo, no uso de suas atribuições legais previstas no art. 23 da Lei Orgânica do Município, aprovou e eu promulgo a seguinte Lei:</w:t>
      </w:r>
    </w:p>
    <w:p w:rsidR="006A551F" w:rsidRPr="006A551F" w:rsidP="006A551F" w14:paraId="140D665F" w14:textId="77777777">
      <w:pPr>
        <w:jc w:val="both"/>
        <w:rPr>
          <w:rFonts w:ascii="Arial" w:hAnsi="Arial" w:cs="Arial"/>
          <w:sz w:val="24"/>
          <w:szCs w:val="24"/>
        </w:rPr>
      </w:pPr>
      <w:r w:rsidRPr="006A551F">
        <w:rPr>
          <w:rFonts w:ascii="Arial" w:hAnsi="Arial" w:cs="Arial"/>
          <w:sz w:val="24"/>
          <w:szCs w:val="24"/>
        </w:rPr>
        <w:t>Art. 1º Esta Lei institui a Política Municipal de Fomento à Cultura de Sumaré, baseada no respeito à pluralidade cultural e à democratização do acesso à Cultura, asseguradas publicidade e transparência.</w:t>
      </w:r>
    </w:p>
    <w:p w:rsidR="006A551F" w:rsidRPr="006A551F" w:rsidP="006A551F" w14:paraId="242CE0AA" w14:textId="77777777">
      <w:pPr>
        <w:jc w:val="both"/>
        <w:rPr>
          <w:rFonts w:ascii="Arial" w:hAnsi="Arial" w:cs="Arial"/>
          <w:sz w:val="24"/>
          <w:szCs w:val="24"/>
        </w:rPr>
      </w:pPr>
      <w:r w:rsidRPr="006A551F">
        <w:rPr>
          <w:rFonts w:ascii="Arial" w:hAnsi="Arial" w:cs="Arial"/>
          <w:sz w:val="24"/>
          <w:szCs w:val="24"/>
        </w:rPr>
        <w:t>Art. 2º São objetivos da Política Municipal de Fomento à Cultura de Sumaré:</w:t>
      </w:r>
    </w:p>
    <w:p w:rsidR="006A551F" w:rsidRPr="006A551F" w:rsidP="006A551F" w14:paraId="68B39B9E" w14:textId="77777777">
      <w:pPr>
        <w:jc w:val="both"/>
        <w:rPr>
          <w:rFonts w:ascii="Arial" w:hAnsi="Arial" w:cs="Arial"/>
          <w:sz w:val="24"/>
          <w:szCs w:val="24"/>
        </w:rPr>
      </w:pPr>
      <w:r w:rsidRPr="006A551F">
        <w:rPr>
          <w:rFonts w:ascii="Arial" w:hAnsi="Arial" w:cs="Arial"/>
          <w:sz w:val="24"/>
          <w:szCs w:val="24"/>
        </w:rPr>
        <w:t>I - Estimular ações, iniciativas, atividades e projetos culturais, por meio de apoio e de fomento;</w:t>
      </w:r>
    </w:p>
    <w:p w:rsidR="006A551F" w:rsidRPr="006A551F" w:rsidP="006A551F" w14:paraId="4D65EFA3" w14:textId="77777777">
      <w:pPr>
        <w:jc w:val="both"/>
        <w:rPr>
          <w:rFonts w:ascii="Arial" w:hAnsi="Arial" w:cs="Arial"/>
          <w:sz w:val="24"/>
          <w:szCs w:val="24"/>
        </w:rPr>
      </w:pPr>
      <w:r w:rsidRPr="006A551F">
        <w:rPr>
          <w:rFonts w:ascii="Arial" w:hAnsi="Arial" w:cs="Arial"/>
          <w:sz w:val="24"/>
          <w:szCs w:val="24"/>
        </w:rPr>
        <w:t>II - Garantir o financiamento e a manutenção de ações, de espaços, de ambientes e de iniciativas artístico-culturais que contribuam para o pleno exercício dos direitos culturais pelos cidadãos, dispondo-lhes os meios e os insumos para a produção, o registro, a gestão e a difusão cultural de suas práticas e seus saberes, fazeres, modos de vida, bens, produtos e serviços culturais;</w:t>
      </w:r>
    </w:p>
    <w:p w:rsidR="006A551F" w:rsidRPr="006A551F" w:rsidP="006A551F" w14:paraId="5AA727FD" w14:textId="77777777">
      <w:pPr>
        <w:jc w:val="both"/>
        <w:rPr>
          <w:rFonts w:ascii="Arial" w:hAnsi="Arial" w:cs="Arial"/>
          <w:sz w:val="24"/>
          <w:szCs w:val="24"/>
        </w:rPr>
      </w:pPr>
      <w:r w:rsidRPr="006A551F">
        <w:rPr>
          <w:rFonts w:ascii="Arial" w:hAnsi="Arial" w:cs="Arial"/>
          <w:sz w:val="24"/>
          <w:szCs w:val="24"/>
        </w:rPr>
        <w:t>III - Democratizar o acesso à fruição e à produção artística e cultural, inclusive em suas áreas urbanas e rurais;</w:t>
      </w:r>
    </w:p>
    <w:p w:rsidR="006A551F" w:rsidRPr="006A551F" w:rsidP="006A551F" w14:paraId="59B604B4" w14:textId="77777777">
      <w:pPr>
        <w:jc w:val="both"/>
        <w:rPr>
          <w:rFonts w:ascii="Arial" w:hAnsi="Arial" w:cs="Arial"/>
          <w:sz w:val="24"/>
          <w:szCs w:val="24"/>
        </w:rPr>
      </w:pPr>
      <w:r w:rsidRPr="006A551F">
        <w:rPr>
          <w:rFonts w:ascii="Arial" w:hAnsi="Arial" w:cs="Arial"/>
          <w:sz w:val="24"/>
          <w:szCs w:val="24"/>
        </w:rPr>
        <w:t>IV - Garantir o financiamento para as ações, os projetos, as políticas e os programas públicos de cultura previstos no Plano Municipal de Cultura; e</w:t>
      </w:r>
    </w:p>
    <w:p w:rsidR="006A551F" w:rsidRPr="006A551F" w:rsidP="006A551F" w14:paraId="36DF4788" w14:textId="77777777">
      <w:pPr>
        <w:jc w:val="both"/>
        <w:rPr>
          <w:rFonts w:ascii="Arial" w:hAnsi="Arial" w:cs="Arial"/>
          <w:sz w:val="24"/>
          <w:szCs w:val="24"/>
        </w:rPr>
      </w:pPr>
      <w:r w:rsidRPr="006A551F">
        <w:rPr>
          <w:rFonts w:ascii="Arial" w:hAnsi="Arial" w:cs="Arial"/>
          <w:sz w:val="24"/>
          <w:szCs w:val="24"/>
        </w:rPr>
        <w:t>V - Estabelecer diretrizes para a prestação de contas de projetos culturais.</w:t>
      </w:r>
    </w:p>
    <w:p w:rsidR="006A551F" w:rsidRPr="006A551F" w:rsidP="006A551F" w14:paraId="5EA509A5" w14:textId="77777777">
      <w:pPr>
        <w:jc w:val="both"/>
        <w:rPr>
          <w:rFonts w:ascii="Arial" w:hAnsi="Arial" w:cs="Arial"/>
          <w:sz w:val="24"/>
          <w:szCs w:val="24"/>
        </w:rPr>
      </w:pPr>
      <w:r w:rsidRPr="006A551F">
        <w:rPr>
          <w:rFonts w:ascii="Arial" w:hAnsi="Arial" w:cs="Arial"/>
          <w:sz w:val="24"/>
          <w:szCs w:val="24"/>
        </w:rPr>
        <w:t>Art. 3º São princípios da Política Municipal de Fomento à Cultura de Sumaré:</w:t>
      </w:r>
    </w:p>
    <w:p w:rsidR="006A551F" w:rsidRPr="006A551F" w:rsidP="006A551F" w14:paraId="7C6FF21A" w14:textId="77777777">
      <w:pPr>
        <w:jc w:val="both"/>
        <w:rPr>
          <w:rFonts w:ascii="Arial" w:hAnsi="Arial" w:cs="Arial"/>
          <w:sz w:val="24"/>
          <w:szCs w:val="24"/>
        </w:rPr>
      </w:pPr>
      <w:r w:rsidRPr="006A551F">
        <w:rPr>
          <w:rFonts w:ascii="Arial" w:hAnsi="Arial" w:cs="Arial"/>
          <w:sz w:val="24"/>
          <w:szCs w:val="24"/>
        </w:rPr>
        <w:t>I - Eficiência, racionalidade administrativa e desburocratização;</w:t>
      </w:r>
    </w:p>
    <w:p w:rsidR="006A551F" w:rsidRPr="006A551F" w:rsidP="006A551F" w14:paraId="6DA7D69D" w14:textId="77777777">
      <w:pPr>
        <w:jc w:val="both"/>
        <w:rPr>
          <w:rFonts w:ascii="Arial" w:hAnsi="Arial" w:cs="Arial"/>
          <w:sz w:val="24"/>
          <w:szCs w:val="24"/>
        </w:rPr>
      </w:pPr>
      <w:r w:rsidRPr="006A551F">
        <w:rPr>
          <w:rFonts w:ascii="Arial" w:hAnsi="Arial" w:cs="Arial"/>
          <w:sz w:val="24"/>
          <w:szCs w:val="24"/>
        </w:rPr>
        <w:t>II - Universalidade no atendimento às áreas de atuação previstas nesta Lei;</w:t>
      </w:r>
    </w:p>
    <w:p w:rsidR="006A551F" w:rsidRPr="006A551F" w:rsidP="006A551F" w14:paraId="5AE138F3" w14:textId="77777777">
      <w:pPr>
        <w:jc w:val="both"/>
        <w:rPr>
          <w:rFonts w:ascii="Arial" w:hAnsi="Arial" w:cs="Arial"/>
          <w:sz w:val="24"/>
          <w:szCs w:val="24"/>
        </w:rPr>
      </w:pPr>
      <w:r w:rsidRPr="006A551F">
        <w:rPr>
          <w:rFonts w:ascii="Arial" w:hAnsi="Arial" w:cs="Arial"/>
          <w:sz w:val="24"/>
          <w:szCs w:val="24"/>
        </w:rPr>
        <w:t>III - Descentralização dos recursos de que trata esta Lei;</w:t>
      </w:r>
    </w:p>
    <w:p w:rsidR="006A551F" w:rsidRPr="006A551F" w:rsidP="006A551F" w14:paraId="0D529C1F" w14:textId="77777777">
      <w:pPr>
        <w:jc w:val="both"/>
        <w:rPr>
          <w:rFonts w:ascii="Arial" w:hAnsi="Arial" w:cs="Arial"/>
          <w:sz w:val="24"/>
          <w:szCs w:val="24"/>
        </w:rPr>
      </w:pPr>
      <w:r w:rsidRPr="006A551F">
        <w:rPr>
          <w:rFonts w:ascii="Arial" w:hAnsi="Arial" w:cs="Arial"/>
          <w:sz w:val="24"/>
          <w:szCs w:val="24"/>
        </w:rPr>
        <w:t>IV - Respeito à pluralidade cultural;</w:t>
      </w:r>
    </w:p>
    <w:p w:rsidR="006A551F" w:rsidRPr="006A551F" w:rsidP="006A551F" w14:paraId="353BFC92" w14:textId="77777777">
      <w:pPr>
        <w:jc w:val="both"/>
        <w:rPr>
          <w:rFonts w:ascii="Arial" w:hAnsi="Arial" w:cs="Arial"/>
          <w:sz w:val="24"/>
          <w:szCs w:val="24"/>
        </w:rPr>
      </w:pPr>
      <w:r w:rsidRPr="006A551F">
        <w:rPr>
          <w:rFonts w:ascii="Arial" w:hAnsi="Arial" w:cs="Arial"/>
          <w:sz w:val="24"/>
          <w:szCs w:val="24"/>
        </w:rPr>
        <w:t>V - Gestão democrática e compartilhada entre Poder Público e Sociedade Civil;</w:t>
      </w:r>
    </w:p>
    <w:p w:rsidR="006A551F" w:rsidRPr="006A551F" w:rsidP="006A551F" w14:paraId="5955466D" w14:textId="77777777">
      <w:pPr>
        <w:jc w:val="both"/>
        <w:rPr>
          <w:rFonts w:ascii="Arial" w:hAnsi="Arial" w:cs="Arial"/>
          <w:sz w:val="24"/>
          <w:szCs w:val="24"/>
        </w:rPr>
      </w:pPr>
      <w:r w:rsidRPr="006A551F">
        <w:rPr>
          <w:rFonts w:ascii="Arial" w:hAnsi="Arial" w:cs="Arial"/>
          <w:sz w:val="24"/>
          <w:szCs w:val="24"/>
        </w:rPr>
        <w:t>VI - Universalização, padronização e simplificação dos procedimentos e dos mecanismos de repasse e de prestação de contas relativos à aplicação dos recursos de que trata esta Lei;</w:t>
      </w:r>
    </w:p>
    <w:p w:rsidR="006A551F" w:rsidRPr="006A551F" w:rsidP="006A551F" w14:paraId="377BB830" w14:textId="77777777">
      <w:pPr>
        <w:jc w:val="both"/>
        <w:rPr>
          <w:rFonts w:ascii="Arial" w:hAnsi="Arial" w:cs="Arial"/>
          <w:sz w:val="24"/>
          <w:szCs w:val="24"/>
        </w:rPr>
      </w:pPr>
      <w:r w:rsidRPr="006A551F">
        <w:rPr>
          <w:rFonts w:ascii="Arial" w:hAnsi="Arial" w:cs="Arial"/>
          <w:sz w:val="24"/>
          <w:szCs w:val="24"/>
        </w:rPr>
        <w:t>VII - Desconcentração por beneficiários na destinação de recursos de que trata esta Lei;</w:t>
      </w:r>
    </w:p>
    <w:p w:rsidR="006A551F" w:rsidRPr="006A551F" w:rsidP="006A551F" w14:paraId="2055D531" w14:textId="77777777">
      <w:pPr>
        <w:jc w:val="both"/>
        <w:rPr>
          <w:rFonts w:ascii="Arial" w:hAnsi="Arial" w:cs="Arial"/>
          <w:sz w:val="24"/>
          <w:szCs w:val="24"/>
        </w:rPr>
      </w:pPr>
      <w:r w:rsidRPr="006A551F">
        <w:rPr>
          <w:rFonts w:ascii="Arial" w:hAnsi="Arial" w:cs="Arial"/>
          <w:sz w:val="24"/>
          <w:szCs w:val="24"/>
        </w:rPr>
        <w:t>VIII - Estímulo à participação e ao controle social das políticas públicas de cultura, por meio dos órgãos e instâncias competentes; e</w:t>
      </w:r>
    </w:p>
    <w:p w:rsidR="006A551F" w:rsidRPr="006A551F" w:rsidP="006A551F" w14:paraId="17E084C8" w14:textId="77777777">
      <w:pPr>
        <w:jc w:val="both"/>
        <w:rPr>
          <w:rFonts w:ascii="Arial" w:hAnsi="Arial" w:cs="Arial"/>
          <w:sz w:val="24"/>
          <w:szCs w:val="24"/>
        </w:rPr>
      </w:pPr>
      <w:r w:rsidRPr="006A551F">
        <w:rPr>
          <w:rFonts w:ascii="Arial" w:hAnsi="Arial" w:cs="Arial"/>
          <w:sz w:val="24"/>
          <w:szCs w:val="24"/>
        </w:rPr>
        <w:t>IX - Direito de qualquer pessoa física ou jurídica de candidatar-se a receber benefício oriundo de recursos de que trata esta Lei.</w:t>
      </w:r>
    </w:p>
    <w:p w:rsidR="006A551F" w:rsidRPr="006A551F" w:rsidP="006A551F" w14:paraId="1B52A72E" w14:textId="77777777">
      <w:pPr>
        <w:jc w:val="both"/>
        <w:rPr>
          <w:rFonts w:ascii="Arial" w:hAnsi="Arial" w:cs="Arial"/>
          <w:sz w:val="24"/>
          <w:szCs w:val="24"/>
        </w:rPr>
      </w:pPr>
      <w:r w:rsidRPr="006A551F">
        <w:rPr>
          <w:rFonts w:ascii="Arial" w:hAnsi="Arial" w:cs="Arial"/>
          <w:sz w:val="24"/>
          <w:szCs w:val="24"/>
        </w:rPr>
        <w:t>Parágrafo único. O princípio estabelecido no inciso V do caput deste artigo deve ser implementado por meio de Plano de Aplicação dos Recursos, ouvida a sociedade civil, preferencialmente, por intermédio de seus representantes no Conselho Municipal de Cultura, orientado pela execução do Plano Municipal de Cultura.</w:t>
      </w:r>
    </w:p>
    <w:p w:rsidR="006A551F" w:rsidRPr="006A551F" w:rsidP="006A551F" w14:paraId="58671AC2" w14:textId="77777777">
      <w:pPr>
        <w:jc w:val="both"/>
        <w:rPr>
          <w:rFonts w:ascii="Arial" w:hAnsi="Arial" w:cs="Arial"/>
          <w:sz w:val="24"/>
          <w:szCs w:val="24"/>
        </w:rPr>
      </w:pPr>
      <w:r w:rsidRPr="006A551F">
        <w:rPr>
          <w:rFonts w:ascii="Arial" w:hAnsi="Arial" w:cs="Arial"/>
          <w:sz w:val="24"/>
          <w:szCs w:val="24"/>
        </w:rPr>
        <w:t>Art. 4º A Política Municipal de Fomento à Cultura de Sumaré tem como beneficiários os trabalhadores da cultura e as entidades e pessoas físicas e jurídicas que atuem na produção, na difusão, na promoção, na preservação e na aquisição de bens, produtos ou serviços artísticos e culturais, inclusive o patrimônio cultural material e imaterial.</w:t>
      </w:r>
    </w:p>
    <w:p w:rsidR="006A551F" w:rsidRPr="006A551F" w:rsidP="006A551F" w14:paraId="067A5E2B" w14:textId="77777777">
      <w:pPr>
        <w:jc w:val="both"/>
        <w:rPr>
          <w:rFonts w:ascii="Arial" w:hAnsi="Arial" w:cs="Arial"/>
          <w:sz w:val="24"/>
          <w:szCs w:val="24"/>
        </w:rPr>
      </w:pPr>
      <w:r w:rsidRPr="006A551F">
        <w:rPr>
          <w:rFonts w:ascii="Arial" w:hAnsi="Arial" w:cs="Arial"/>
          <w:sz w:val="24"/>
          <w:szCs w:val="24"/>
        </w:rPr>
        <w:t>Parágrafo único. A aplicação dos recursos será regida pelos princípios, objetivos e finalidades desta Lei, e os recursos poderão ser utilizados de forma complementar para fomentar projetos culturais apoiados por leis de incentivo vigentes de qualquer âmbito da Federação.</w:t>
      </w:r>
    </w:p>
    <w:p w:rsidR="006A551F" w:rsidRPr="006A551F" w:rsidP="006A551F" w14:paraId="33177FD8" w14:textId="77777777">
      <w:pPr>
        <w:jc w:val="both"/>
        <w:rPr>
          <w:rFonts w:ascii="Arial" w:hAnsi="Arial" w:cs="Arial"/>
          <w:sz w:val="24"/>
          <w:szCs w:val="24"/>
        </w:rPr>
      </w:pPr>
      <w:r w:rsidRPr="006A551F">
        <w:rPr>
          <w:rFonts w:ascii="Arial" w:hAnsi="Arial" w:cs="Arial"/>
          <w:sz w:val="24"/>
          <w:szCs w:val="24"/>
        </w:rPr>
        <w:t>Art. 5º Para o alcance dos objetivos previstos no art. 2º desta Lei, a Política Municipal de Fomento à Cultura de Sumaré apoiará as seguintes ações e atividades:</w:t>
      </w:r>
    </w:p>
    <w:p w:rsidR="006A551F" w:rsidRPr="006A551F" w:rsidP="006A551F" w14:paraId="279049DA" w14:textId="77777777">
      <w:pPr>
        <w:jc w:val="both"/>
        <w:rPr>
          <w:rFonts w:ascii="Arial" w:hAnsi="Arial" w:cs="Arial"/>
          <w:sz w:val="24"/>
          <w:szCs w:val="24"/>
        </w:rPr>
      </w:pPr>
      <w:r w:rsidRPr="006A551F">
        <w:rPr>
          <w:rFonts w:ascii="Arial" w:hAnsi="Arial" w:cs="Arial"/>
          <w:sz w:val="24"/>
          <w:szCs w:val="24"/>
        </w:rPr>
        <w:t>I - Fomento, produção e difusão de obras de caráter artístico e cultural, inclusive a remuneração de direitos autorais;</w:t>
      </w:r>
    </w:p>
    <w:p w:rsidR="006A551F" w:rsidRPr="006A551F" w:rsidP="006A551F" w14:paraId="656DF581" w14:textId="77777777">
      <w:pPr>
        <w:jc w:val="both"/>
        <w:rPr>
          <w:rFonts w:ascii="Arial" w:hAnsi="Arial" w:cs="Arial"/>
          <w:sz w:val="24"/>
          <w:szCs w:val="24"/>
        </w:rPr>
      </w:pPr>
      <w:r w:rsidRPr="006A551F">
        <w:rPr>
          <w:rFonts w:ascii="Arial" w:hAnsi="Arial" w:cs="Arial"/>
          <w:sz w:val="24"/>
          <w:szCs w:val="24"/>
        </w:rPr>
        <w:t>II - Realização de projetos, tais como exposições, festivais, festas populares, feiras e espetáculos, no País e no exterior, inclusive a cobertura de despesas com transporte e seguro de objetos de valor cultural;</w:t>
      </w:r>
    </w:p>
    <w:p w:rsidR="006A551F" w:rsidRPr="006A551F" w:rsidP="006A551F" w14:paraId="46703060" w14:textId="77777777">
      <w:pPr>
        <w:jc w:val="both"/>
        <w:rPr>
          <w:rFonts w:ascii="Arial" w:hAnsi="Arial" w:cs="Arial"/>
          <w:sz w:val="24"/>
          <w:szCs w:val="24"/>
        </w:rPr>
      </w:pPr>
      <w:r w:rsidRPr="006A551F">
        <w:rPr>
          <w:rFonts w:ascii="Arial" w:hAnsi="Arial" w:cs="Arial"/>
          <w:sz w:val="24"/>
          <w:szCs w:val="24"/>
        </w:rPr>
        <w:t>III - Concessão de prêmios mediante seleções públicas;</w:t>
      </w:r>
    </w:p>
    <w:p w:rsidR="006A551F" w:rsidRPr="006A551F" w:rsidP="006A551F" w14:paraId="58FCBCE6" w14:textId="77777777">
      <w:pPr>
        <w:jc w:val="both"/>
        <w:rPr>
          <w:rFonts w:ascii="Arial" w:hAnsi="Arial" w:cs="Arial"/>
          <w:sz w:val="24"/>
          <w:szCs w:val="24"/>
        </w:rPr>
      </w:pPr>
      <w:r w:rsidRPr="006A551F">
        <w:rPr>
          <w:rFonts w:ascii="Arial" w:hAnsi="Arial" w:cs="Arial"/>
          <w:sz w:val="24"/>
          <w:szCs w:val="24"/>
        </w:rPr>
        <w:t>IV - Instalação e manutenção de cursos para formar, especializar e profissionalizar agentes culturais públicos e privados;</w:t>
      </w:r>
    </w:p>
    <w:p w:rsidR="006A551F" w:rsidRPr="006A551F" w:rsidP="006A551F" w14:paraId="72E79E37" w14:textId="77777777">
      <w:pPr>
        <w:jc w:val="both"/>
        <w:rPr>
          <w:rFonts w:ascii="Arial" w:hAnsi="Arial" w:cs="Arial"/>
          <w:sz w:val="24"/>
          <w:szCs w:val="24"/>
        </w:rPr>
      </w:pPr>
      <w:r w:rsidRPr="006A551F">
        <w:rPr>
          <w:rFonts w:ascii="Arial" w:hAnsi="Arial" w:cs="Arial"/>
          <w:sz w:val="24"/>
          <w:szCs w:val="24"/>
        </w:rPr>
        <w:t>V - Realização de levantamentos, de estudos, de pesquisas e de curadorias nas diversas áreas da Cultura;</w:t>
      </w:r>
    </w:p>
    <w:p w:rsidR="006A551F" w:rsidRPr="006A551F" w:rsidP="006A551F" w14:paraId="3AAD9BF1" w14:textId="77777777">
      <w:pPr>
        <w:jc w:val="both"/>
        <w:rPr>
          <w:rFonts w:ascii="Arial" w:hAnsi="Arial" w:cs="Arial"/>
          <w:sz w:val="24"/>
          <w:szCs w:val="24"/>
        </w:rPr>
      </w:pPr>
      <w:r w:rsidRPr="006A551F">
        <w:rPr>
          <w:rFonts w:ascii="Arial" w:hAnsi="Arial" w:cs="Arial"/>
          <w:sz w:val="24"/>
          <w:szCs w:val="24"/>
        </w:rPr>
        <w:t>VI - Realização de inventários e concessão de incentivos para as manifestações culturais que estejam em risco de extinção;</w:t>
      </w:r>
    </w:p>
    <w:p w:rsidR="006A551F" w:rsidRPr="006A551F" w:rsidP="006A551F" w14:paraId="31443F0C" w14:textId="77777777">
      <w:pPr>
        <w:jc w:val="both"/>
        <w:rPr>
          <w:rFonts w:ascii="Arial" w:hAnsi="Arial" w:cs="Arial"/>
          <w:sz w:val="24"/>
          <w:szCs w:val="24"/>
        </w:rPr>
      </w:pPr>
      <w:r w:rsidRPr="006A551F">
        <w:rPr>
          <w:rFonts w:ascii="Arial" w:hAnsi="Arial" w:cs="Arial"/>
          <w:sz w:val="24"/>
          <w:szCs w:val="24"/>
        </w:rPr>
        <w:t>VII - Concessão de bolsas de estudo, de pesquisa, de criação, de trabalho e de residência artística, no País ou no exterior, a artistas, a produtores, a autores, a gestores culturais, a pesquisadores e a técnicos;</w:t>
      </w:r>
    </w:p>
    <w:p w:rsidR="006A551F" w:rsidRPr="006A551F" w:rsidP="006A551F" w14:paraId="223388AD" w14:textId="77777777">
      <w:pPr>
        <w:jc w:val="both"/>
        <w:rPr>
          <w:rFonts w:ascii="Arial" w:hAnsi="Arial" w:cs="Arial"/>
          <w:sz w:val="24"/>
          <w:szCs w:val="24"/>
        </w:rPr>
      </w:pPr>
      <w:r w:rsidRPr="006A551F">
        <w:rPr>
          <w:rFonts w:ascii="Arial" w:hAnsi="Arial" w:cs="Arial"/>
          <w:sz w:val="24"/>
          <w:szCs w:val="24"/>
        </w:rPr>
        <w:t>VIII - Aquisição de bens culturais e obras de arte para distribuição pública e outras formas de expressão artística e de ingressos para eventos artísticos;</w:t>
      </w:r>
    </w:p>
    <w:p w:rsidR="006A551F" w:rsidRPr="006A551F" w:rsidP="006A551F" w14:paraId="2E0F1C1B" w14:textId="77777777">
      <w:pPr>
        <w:jc w:val="both"/>
        <w:rPr>
          <w:rFonts w:ascii="Arial" w:hAnsi="Arial" w:cs="Arial"/>
          <w:sz w:val="24"/>
          <w:szCs w:val="24"/>
        </w:rPr>
      </w:pPr>
      <w:r w:rsidRPr="006A551F">
        <w:rPr>
          <w:rFonts w:ascii="Arial" w:hAnsi="Arial" w:cs="Arial"/>
          <w:sz w:val="24"/>
          <w:szCs w:val="24"/>
        </w:rPr>
        <w:t>IX - Aquisição, preservação, organização, digitalização e outras formas de promoção e de difusão do patrimônio cultural, inclusive acervos, arquivos, coleções e ações de educação patrimonial;</w:t>
      </w:r>
    </w:p>
    <w:p w:rsidR="006A551F" w:rsidRPr="006A551F" w:rsidP="006A551F" w14:paraId="14B607AF" w14:textId="77777777">
      <w:pPr>
        <w:jc w:val="both"/>
        <w:rPr>
          <w:rFonts w:ascii="Arial" w:hAnsi="Arial" w:cs="Arial"/>
          <w:sz w:val="24"/>
          <w:szCs w:val="24"/>
        </w:rPr>
      </w:pPr>
      <w:r w:rsidRPr="006A551F">
        <w:rPr>
          <w:rFonts w:ascii="Arial" w:hAnsi="Arial" w:cs="Arial"/>
          <w:sz w:val="24"/>
          <w:szCs w:val="24"/>
        </w:rPr>
        <w:t>X - Construção, formação, organização, manutenção e ampliação de museus, de bibliotecas, de centros culturais, de cinematecas, de teatros, de territórios arqueológicos e de paisagens culturais, além de outros equipamentos culturais e obras artísticas em espaço público;</w:t>
      </w:r>
    </w:p>
    <w:p w:rsidR="006A551F" w:rsidRPr="006A551F" w:rsidP="006A551F" w14:paraId="2651902E" w14:textId="77777777">
      <w:pPr>
        <w:jc w:val="both"/>
        <w:rPr>
          <w:rFonts w:ascii="Arial" w:hAnsi="Arial" w:cs="Arial"/>
          <w:sz w:val="24"/>
          <w:szCs w:val="24"/>
        </w:rPr>
      </w:pPr>
      <w:r w:rsidRPr="006A551F">
        <w:rPr>
          <w:rFonts w:ascii="Arial" w:hAnsi="Arial" w:cs="Arial"/>
          <w:sz w:val="24"/>
          <w:szCs w:val="24"/>
        </w:rPr>
        <w:t>XI - Elaboração de planos anuais e plurianuais de instituições e grupos culturais, inclusive a digitalização de acervos, de arquivos e de coleções, bem como a produção de conteúdos digitais, de jogos eletrônicos e de videoarte, e o fomento à cultura digital;</w:t>
      </w:r>
    </w:p>
    <w:p w:rsidR="006A551F" w:rsidRPr="006A551F" w:rsidP="006A551F" w14:paraId="2214F2C1" w14:textId="77777777">
      <w:pPr>
        <w:jc w:val="both"/>
        <w:rPr>
          <w:rFonts w:ascii="Arial" w:hAnsi="Arial" w:cs="Arial"/>
          <w:sz w:val="24"/>
          <w:szCs w:val="24"/>
        </w:rPr>
      </w:pPr>
      <w:r w:rsidRPr="006A551F">
        <w:rPr>
          <w:rFonts w:ascii="Arial" w:hAnsi="Arial" w:cs="Arial"/>
          <w:sz w:val="24"/>
          <w:szCs w:val="24"/>
        </w:rPr>
        <w:t>XII - Aquisição de imóveis tombados com a estrita finalidade de instalação de equipamentos culturais de acesso público;</w:t>
      </w:r>
    </w:p>
    <w:p w:rsidR="006A551F" w:rsidRPr="006A551F" w:rsidP="006A551F" w14:paraId="18B198E1" w14:textId="77777777">
      <w:pPr>
        <w:jc w:val="both"/>
        <w:rPr>
          <w:rFonts w:ascii="Arial" w:hAnsi="Arial" w:cs="Arial"/>
          <w:sz w:val="24"/>
          <w:szCs w:val="24"/>
        </w:rPr>
      </w:pPr>
      <w:r w:rsidRPr="006A551F">
        <w:rPr>
          <w:rFonts w:ascii="Arial" w:hAnsi="Arial" w:cs="Arial"/>
          <w:sz w:val="24"/>
          <w:szCs w:val="24"/>
        </w:rPr>
        <w:t>XIII - Manutenção de grupos, de companhias, de orquestras e de corpos artísticos estáveis, inclusive processos de produção e pesquisa continuada de linguagens artísticas;</w:t>
      </w:r>
    </w:p>
    <w:p w:rsidR="006A551F" w:rsidRPr="006A551F" w:rsidP="006A551F" w14:paraId="70429D24" w14:textId="77777777">
      <w:pPr>
        <w:jc w:val="both"/>
        <w:rPr>
          <w:rFonts w:ascii="Arial" w:hAnsi="Arial" w:cs="Arial"/>
          <w:sz w:val="24"/>
          <w:szCs w:val="24"/>
        </w:rPr>
      </w:pPr>
      <w:r w:rsidRPr="006A551F">
        <w:rPr>
          <w:rFonts w:ascii="Arial" w:hAnsi="Arial" w:cs="Arial"/>
          <w:sz w:val="24"/>
          <w:szCs w:val="24"/>
        </w:rPr>
        <w:t>XIV - Proteção e preservação do patrimônio cultural imaterial, inclusive os bens registrados e salvaguardados e as demais expressões e modos de vida de povos e comunidades tradicionais;</w:t>
      </w:r>
    </w:p>
    <w:p w:rsidR="006A551F" w:rsidRPr="006A551F" w:rsidP="006A551F" w14:paraId="46937121" w14:textId="77777777">
      <w:pPr>
        <w:jc w:val="both"/>
        <w:rPr>
          <w:rFonts w:ascii="Arial" w:hAnsi="Arial" w:cs="Arial"/>
          <w:sz w:val="24"/>
          <w:szCs w:val="24"/>
        </w:rPr>
      </w:pPr>
      <w:r w:rsidRPr="006A551F">
        <w:rPr>
          <w:rFonts w:ascii="Arial" w:hAnsi="Arial" w:cs="Arial"/>
          <w:sz w:val="24"/>
          <w:szCs w:val="24"/>
        </w:rPr>
        <w:t>XV - Realização de intercâmbio cultural, regional, nacional ou internacional;</w:t>
      </w:r>
    </w:p>
    <w:p w:rsidR="006A551F" w:rsidRPr="006A551F" w:rsidP="006A551F" w14:paraId="2167CCFE" w14:textId="77777777">
      <w:pPr>
        <w:jc w:val="both"/>
        <w:rPr>
          <w:rFonts w:ascii="Arial" w:hAnsi="Arial" w:cs="Arial"/>
          <w:sz w:val="24"/>
          <w:szCs w:val="24"/>
        </w:rPr>
      </w:pPr>
      <w:r w:rsidRPr="006A551F">
        <w:rPr>
          <w:rFonts w:ascii="Arial" w:hAnsi="Arial" w:cs="Arial"/>
          <w:sz w:val="24"/>
          <w:szCs w:val="24"/>
        </w:rPr>
        <w:t>XVI - Ações, projetos, políticas e programas públicos de cultura previstos no Plano Municipal de Cultura; e</w:t>
      </w:r>
    </w:p>
    <w:p w:rsidR="006A551F" w:rsidRPr="006A551F" w:rsidP="006A551F" w14:paraId="262FE31F" w14:textId="77777777">
      <w:pPr>
        <w:jc w:val="both"/>
        <w:rPr>
          <w:rFonts w:ascii="Arial" w:hAnsi="Arial" w:cs="Arial"/>
          <w:sz w:val="24"/>
          <w:szCs w:val="24"/>
        </w:rPr>
      </w:pPr>
      <w:r w:rsidRPr="006A551F">
        <w:rPr>
          <w:rFonts w:ascii="Arial" w:hAnsi="Arial" w:cs="Arial"/>
          <w:sz w:val="24"/>
          <w:szCs w:val="24"/>
        </w:rPr>
        <w:t>XVII - Serviço educativo de espaços culturais, inclusive formação de público na educação básica.</w:t>
      </w:r>
    </w:p>
    <w:p w:rsidR="006A551F" w:rsidRPr="006A551F" w:rsidP="006A551F" w14:paraId="1628F49B" w14:textId="77777777">
      <w:pPr>
        <w:jc w:val="both"/>
        <w:rPr>
          <w:rFonts w:ascii="Arial" w:hAnsi="Arial" w:cs="Arial"/>
          <w:sz w:val="24"/>
          <w:szCs w:val="24"/>
        </w:rPr>
      </w:pPr>
      <w:r w:rsidRPr="006A551F">
        <w:rPr>
          <w:rFonts w:ascii="Arial" w:hAnsi="Arial" w:cs="Arial"/>
          <w:sz w:val="24"/>
          <w:szCs w:val="24"/>
        </w:rPr>
        <w:t>Parágrafo único. As ações estabelecidas neste artigo e os recursos de que trata esta Lei não poderão ser destinados para pagamento de pessoal ativo ou inativo de órgãos ou entidades da administração direta ou indireta, podendo, quando for o caso, os equipamentos públicos serem utilizados para a realização das ações e atividades apoiadas na forma desta Lei, assim como as festividades constantes de calendário de festejos do Município.</w:t>
      </w:r>
    </w:p>
    <w:p w:rsidR="006A551F" w:rsidRPr="006A551F" w:rsidP="006A551F" w14:paraId="00054E83" w14:textId="77777777">
      <w:pPr>
        <w:jc w:val="both"/>
        <w:rPr>
          <w:rFonts w:ascii="Arial" w:hAnsi="Arial" w:cs="Arial"/>
          <w:sz w:val="24"/>
          <w:szCs w:val="24"/>
        </w:rPr>
      </w:pPr>
      <w:r w:rsidRPr="006A551F">
        <w:rPr>
          <w:rFonts w:ascii="Arial" w:hAnsi="Arial" w:cs="Arial"/>
          <w:sz w:val="24"/>
          <w:szCs w:val="24"/>
        </w:rPr>
        <w:t>Art. 6º Para a implementação da Política Municipal de Fomento à Cultura de Sumaré, caberá ao Poder Executivo a definição de valores orçamentários, anualmente corrigidos, que onerarão dotações orçamentárias próprias a serem consignadas para este exercício e para anos seguintes, suplementadas e remanejadas, se necessário, utilizando-se como instrumento o Fundo Municipal de Apoio à Cultura.</w:t>
      </w:r>
    </w:p>
    <w:p w:rsidR="006A551F" w:rsidRPr="006A551F" w:rsidP="006A551F" w14:paraId="66A1AEE3" w14:textId="77777777">
      <w:pPr>
        <w:jc w:val="both"/>
        <w:rPr>
          <w:rFonts w:ascii="Arial" w:hAnsi="Arial" w:cs="Arial"/>
          <w:sz w:val="24"/>
          <w:szCs w:val="24"/>
        </w:rPr>
      </w:pPr>
      <w:r w:rsidRPr="006A551F">
        <w:rPr>
          <w:rFonts w:ascii="Arial" w:hAnsi="Arial" w:cs="Arial"/>
          <w:sz w:val="24"/>
          <w:szCs w:val="24"/>
        </w:rPr>
        <w:t>Parágrafo único – Para a execução desta Lei poderão ser utilizados recursos próprios do Município e/ou outros recursos provenientes de repasses públicos e/ou privados.</w:t>
      </w:r>
    </w:p>
    <w:p w:rsidR="006A551F" w:rsidRPr="006A551F" w:rsidP="006A551F" w14:paraId="00D40E9B" w14:textId="77777777">
      <w:pPr>
        <w:jc w:val="both"/>
        <w:rPr>
          <w:rFonts w:ascii="Arial" w:hAnsi="Arial" w:cs="Arial"/>
          <w:sz w:val="24"/>
          <w:szCs w:val="24"/>
        </w:rPr>
      </w:pPr>
      <w:r w:rsidRPr="006A551F">
        <w:rPr>
          <w:rFonts w:ascii="Arial" w:hAnsi="Arial" w:cs="Arial"/>
          <w:sz w:val="24"/>
          <w:szCs w:val="24"/>
        </w:rPr>
        <w:t>Art. 7º Os recursos a que se refere o art. 6º desta Lei serão executados em ações de apoio ao setor cultural por meio de</w:t>
      </w:r>
      <w:bookmarkStart w:id="1" w:name="bookmark=id.2s8eyo1" w:colFirst="0" w:colLast="0"/>
      <w:bookmarkStart w:id="2" w:name="bookmark=id.4d34og8" w:colFirst="0" w:colLast="0"/>
      <w:bookmarkEnd w:id="1"/>
      <w:bookmarkEnd w:id="2"/>
      <w:r w:rsidRPr="006A551F">
        <w:rPr>
          <w:rFonts w:ascii="Arial" w:hAnsi="Arial" w:cs="Arial"/>
          <w:sz w:val="24"/>
          <w:szCs w:val="24"/>
        </w:rPr>
        <w:t xml:space="preserve"> editais, chamadas públicas, prêmios, aquisição de bens e serviços vinculados ao setor cultural e outros instrumentos destinados à manutenção de agentes, de espaços artísticos e de ambientes culturais que desenvolvam atividades regulares de forma permanente em seus territórios e comunidades, de iniciativas, de cursos, de produções, de desenvolvimento de atividades de economia criativa e de economia solidária, de produções audiovisuais, de manifestações culturais, bem como à realização de atividades artísticas e culturais que possam ser transmitidas por meios telemáticos e digitais, estabelecendo, onde couber, políticas de ação afirmativa.</w:t>
      </w:r>
    </w:p>
    <w:p w:rsidR="006A551F" w:rsidRPr="006A551F" w:rsidP="006A551F" w14:paraId="62410B80" w14:textId="77777777">
      <w:pPr>
        <w:jc w:val="both"/>
        <w:rPr>
          <w:rFonts w:ascii="Arial" w:hAnsi="Arial" w:cs="Arial"/>
          <w:sz w:val="24"/>
          <w:szCs w:val="24"/>
        </w:rPr>
      </w:pPr>
      <w:bookmarkStart w:id="3" w:name="bookmark=id.26in1rg" w:colFirst="0" w:colLast="0"/>
      <w:bookmarkStart w:id="4" w:name="bookmark=id.17dp8vu" w:colFirst="0" w:colLast="0"/>
      <w:bookmarkStart w:id="5" w:name="bookmark=id.3rdcrjn" w:colFirst="0" w:colLast="0"/>
      <w:bookmarkEnd w:id="3"/>
      <w:bookmarkEnd w:id="4"/>
      <w:bookmarkEnd w:id="5"/>
      <w:r w:rsidRPr="006A551F">
        <w:rPr>
          <w:rFonts w:ascii="Arial" w:hAnsi="Arial" w:cs="Arial"/>
          <w:sz w:val="24"/>
          <w:szCs w:val="24"/>
        </w:rPr>
        <w:t>Art. 8º Farão jus aos recursos a que se refere o art. 6º desta Lei os agentes culturais, pessoas físicas e jurídicas, que comprovarem atividade regular e a sua inscrição e respectiva homologação no Mapa da Cultura de Sumaré, instrumento de cadastro Municipal de Cultura, vedado o recebimento cumulativo dentro do mesmo exercício.</w:t>
      </w:r>
    </w:p>
    <w:p w:rsidR="006A551F" w:rsidRPr="006A551F" w:rsidP="006A551F" w14:paraId="74631A5E" w14:textId="77777777">
      <w:pPr>
        <w:jc w:val="both"/>
        <w:rPr>
          <w:rFonts w:ascii="Arial" w:hAnsi="Arial" w:cs="Arial"/>
          <w:sz w:val="24"/>
          <w:szCs w:val="24"/>
        </w:rPr>
      </w:pPr>
      <w:r w:rsidRPr="006A551F">
        <w:rPr>
          <w:rFonts w:ascii="Arial" w:hAnsi="Arial" w:cs="Arial"/>
          <w:sz w:val="24"/>
          <w:szCs w:val="24"/>
        </w:rPr>
        <w:t>Parágrafo único – A inscrição e homologação de que trata o caput deste artigo não garante automaticamente o direito a receber os recursos de que trata esta Lei, dependendo, para isto, a aprovação de projeto em conformidade com os respectivos regramentos.</w:t>
      </w:r>
    </w:p>
    <w:p w:rsidR="006A551F" w:rsidRPr="006A551F" w:rsidP="006A551F" w14:paraId="18F790E5" w14:textId="77777777">
      <w:pPr>
        <w:jc w:val="both"/>
        <w:rPr>
          <w:rFonts w:ascii="Arial" w:hAnsi="Arial" w:cs="Arial"/>
          <w:sz w:val="24"/>
          <w:szCs w:val="24"/>
        </w:rPr>
      </w:pPr>
      <w:bookmarkStart w:id="6" w:name="bookmark=id.lnxbz9" w:colFirst="0" w:colLast="0"/>
      <w:bookmarkEnd w:id="6"/>
      <w:r w:rsidRPr="006A551F">
        <w:rPr>
          <w:rFonts w:ascii="Arial" w:hAnsi="Arial" w:cs="Arial"/>
          <w:sz w:val="24"/>
          <w:szCs w:val="24"/>
        </w:rPr>
        <w:t>Art. 9º Compreendem-se como espaços artísticos e ambientes culturais aqueles organizados e mantidos por pessoas, organizações da sociedade civil, microempresas culturais, organizações culturais comunitárias, cooperativas com finalidade cultural e instituições culturais sem fins lucrativos que tenham pelo menos 2 (dois) anos de funcionamento regular comprovado e que se dediquem a realizar atividades artísticas e culturais, tais como:</w:t>
      </w:r>
    </w:p>
    <w:p w:rsidR="006A551F" w:rsidRPr="006A551F" w:rsidP="006A551F" w14:paraId="6C7E67B2" w14:textId="77777777">
      <w:pPr>
        <w:jc w:val="both"/>
        <w:rPr>
          <w:rFonts w:ascii="Arial" w:hAnsi="Arial" w:cs="Arial"/>
          <w:sz w:val="24"/>
          <w:szCs w:val="24"/>
        </w:rPr>
      </w:pPr>
      <w:r w:rsidRPr="006A551F">
        <w:rPr>
          <w:rFonts w:ascii="Arial" w:hAnsi="Arial" w:cs="Arial"/>
          <w:sz w:val="24"/>
          <w:szCs w:val="24"/>
        </w:rPr>
        <w:t>I - Pontos e pontões de cultura;</w:t>
      </w:r>
    </w:p>
    <w:p w:rsidR="006A551F" w:rsidRPr="006A551F" w:rsidP="006A551F" w14:paraId="485D14F2" w14:textId="77777777">
      <w:pPr>
        <w:jc w:val="both"/>
        <w:rPr>
          <w:rFonts w:ascii="Arial" w:hAnsi="Arial" w:cs="Arial"/>
          <w:sz w:val="24"/>
          <w:szCs w:val="24"/>
        </w:rPr>
      </w:pPr>
      <w:r w:rsidRPr="006A551F">
        <w:rPr>
          <w:rFonts w:ascii="Arial" w:hAnsi="Arial" w:cs="Arial"/>
          <w:sz w:val="24"/>
          <w:szCs w:val="24"/>
        </w:rPr>
        <w:t>II - Teatros independentes;</w:t>
      </w:r>
    </w:p>
    <w:p w:rsidR="006A551F" w:rsidRPr="006A551F" w:rsidP="006A551F" w14:paraId="35F9565D" w14:textId="77777777">
      <w:pPr>
        <w:jc w:val="both"/>
        <w:rPr>
          <w:rFonts w:ascii="Arial" w:hAnsi="Arial" w:cs="Arial"/>
          <w:sz w:val="24"/>
          <w:szCs w:val="24"/>
        </w:rPr>
      </w:pPr>
      <w:r w:rsidRPr="006A551F">
        <w:rPr>
          <w:rFonts w:ascii="Arial" w:hAnsi="Arial" w:cs="Arial"/>
          <w:sz w:val="24"/>
          <w:szCs w:val="24"/>
        </w:rPr>
        <w:t>III - Escolas de música, de capoeira e de artes e estúdios, companhias e escolas de dança;</w:t>
      </w:r>
    </w:p>
    <w:p w:rsidR="006A551F" w:rsidRPr="006A551F" w:rsidP="006A551F" w14:paraId="39730E72" w14:textId="77777777">
      <w:pPr>
        <w:jc w:val="both"/>
        <w:rPr>
          <w:rFonts w:ascii="Arial" w:hAnsi="Arial" w:cs="Arial"/>
          <w:sz w:val="24"/>
          <w:szCs w:val="24"/>
        </w:rPr>
      </w:pPr>
      <w:r w:rsidRPr="006A551F">
        <w:rPr>
          <w:rFonts w:ascii="Arial" w:hAnsi="Arial" w:cs="Arial"/>
          <w:sz w:val="24"/>
          <w:szCs w:val="24"/>
        </w:rPr>
        <w:t>IV - Circos, inclusive itinerantes;</w:t>
      </w:r>
    </w:p>
    <w:p w:rsidR="006A551F" w:rsidRPr="006A551F" w:rsidP="006A551F" w14:paraId="0DFDEB08" w14:textId="77777777">
      <w:pPr>
        <w:jc w:val="both"/>
        <w:rPr>
          <w:rFonts w:ascii="Arial" w:hAnsi="Arial" w:cs="Arial"/>
          <w:sz w:val="24"/>
          <w:szCs w:val="24"/>
        </w:rPr>
      </w:pPr>
      <w:r w:rsidRPr="006A551F">
        <w:rPr>
          <w:rFonts w:ascii="Arial" w:hAnsi="Arial" w:cs="Arial"/>
          <w:sz w:val="24"/>
          <w:szCs w:val="24"/>
        </w:rPr>
        <w:t>V - Cineclubes;</w:t>
      </w:r>
    </w:p>
    <w:p w:rsidR="006A551F" w:rsidRPr="006A551F" w:rsidP="006A551F" w14:paraId="612E4D8C" w14:textId="77777777">
      <w:pPr>
        <w:jc w:val="both"/>
        <w:rPr>
          <w:rFonts w:ascii="Arial" w:hAnsi="Arial" w:cs="Arial"/>
          <w:sz w:val="24"/>
          <w:szCs w:val="24"/>
        </w:rPr>
      </w:pPr>
      <w:r w:rsidRPr="006A551F">
        <w:rPr>
          <w:rFonts w:ascii="Arial" w:hAnsi="Arial" w:cs="Arial"/>
          <w:sz w:val="24"/>
          <w:szCs w:val="24"/>
        </w:rPr>
        <w:t>VI - Centros culturais, casas de cultura e centros de tradição regionais;</w:t>
      </w:r>
    </w:p>
    <w:p w:rsidR="006A551F" w:rsidRPr="006A551F" w:rsidP="006A551F" w14:paraId="4861E42D" w14:textId="77777777">
      <w:pPr>
        <w:jc w:val="both"/>
        <w:rPr>
          <w:rFonts w:ascii="Arial" w:hAnsi="Arial" w:cs="Arial"/>
          <w:sz w:val="24"/>
          <w:szCs w:val="24"/>
        </w:rPr>
      </w:pPr>
      <w:r w:rsidRPr="006A551F">
        <w:rPr>
          <w:rFonts w:ascii="Arial" w:hAnsi="Arial" w:cs="Arial"/>
          <w:sz w:val="24"/>
          <w:szCs w:val="24"/>
        </w:rPr>
        <w:t>VII - Museus comunitários e centros de memória e patrimônio;</w:t>
      </w:r>
    </w:p>
    <w:p w:rsidR="006A551F" w:rsidRPr="006A551F" w:rsidP="006A551F" w14:paraId="6E7B76E6" w14:textId="77777777">
      <w:pPr>
        <w:jc w:val="both"/>
        <w:rPr>
          <w:rFonts w:ascii="Arial" w:hAnsi="Arial" w:cs="Arial"/>
          <w:sz w:val="24"/>
          <w:szCs w:val="24"/>
        </w:rPr>
      </w:pPr>
      <w:r w:rsidRPr="006A551F">
        <w:rPr>
          <w:rFonts w:ascii="Arial" w:hAnsi="Arial" w:cs="Arial"/>
          <w:sz w:val="24"/>
          <w:szCs w:val="24"/>
        </w:rPr>
        <w:t>VIII - Bibliotecas comunitárias;</w:t>
      </w:r>
    </w:p>
    <w:p w:rsidR="006A551F" w:rsidRPr="006A551F" w:rsidP="006A551F" w14:paraId="118D4C9E" w14:textId="77777777">
      <w:pPr>
        <w:jc w:val="both"/>
        <w:rPr>
          <w:rFonts w:ascii="Arial" w:hAnsi="Arial" w:cs="Arial"/>
          <w:sz w:val="24"/>
          <w:szCs w:val="24"/>
        </w:rPr>
      </w:pPr>
      <w:r w:rsidRPr="006A551F">
        <w:rPr>
          <w:rFonts w:ascii="Arial" w:hAnsi="Arial" w:cs="Arial"/>
          <w:sz w:val="24"/>
          <w:szCs w:val="24"/>
        </w:rPr>
        <w:t>IX - Comunidades e povos indígenas e seus espaços, ambientes e iniciativas artístico-culturais;</w:t>
      </w:r>
    </w:p>
    <w:p w:rsidR="006A551F" w:rsidRPr="006A551F" w:rsidP="006A551F" w14:paraId="74C11500" w14:textId="77777777">
      <w:pPr>
        <w:jc w:val="both"/>
        <w:rPr>
          <w:rFonts w:ascii="Arial" w:hAnsi="Arial" w:cs="Arial"/>
          <w:sz w:val="24"/>
          <w:szCs w:val="24"/>
        </w:rPr>
      </w:pPr>
      <w:r w:rsidRPr="006A551F">
        <w:rPr>
          <w:rFonts w:ascii="Arial" w:hAnsi="Arial" w:cs="Arial"/>
          <w:sz w:val="24"/>
          <w:szCs w:val="24"/>
        </w:rPr>
        <w:t>X - Centros artísticos e culturais afro-brasileiros e cultura gospel;</w:t>
      </w:r>
    </w:p>
    <w:p w:rsidR="006A551F" w:rsidRPr="006A551F" w:rsidP="006A551F" w14:paraId="2E4F8568" w14:textId="77777777">
      <w:pPr>
        <w:jc w:val="both"/>
        <w:rPr>
          <w:rFonts w:ascii="Arial" w:hAnsi="Arial" w:cs="Arial"/>
          <w:sz w:val="24"/>
          <w:szCs w:val="24"/>
        </w:rPr>
      </w:pPr>
      <w:r w:rsidRPr="006A551F">
        <w:rPr>
          <w:rFonts w:ascii="Arial" w:hAnsi="Arial" w:cs="Arial"/>
          <w:sz w:val="24"/>
          <w:szCs w:val="24"/>
        </w:rPr>
        <w:t>XI - Comunidades quilombolas e seus espaços, ambientes e iniciativas artístico-culturais;</w:t>
      </w:r>
    </w:p>
    <w:p w:rsidR="006A551F" w:rsidRPr="006A551F" w:rsidP="006A551F" w14:paraId="3BBDA98B" w14:textId="77777777">
      <w:pPr>
        <w:jc w:val="both"/>
        <w:rPr>
          <w:rFonts w:ascii="Arial" w:hAnsi="Arial" w:cs="Arial"/>
          <w:sz w:val="24"/>
          <w:szCs w:val="24"/>
        </w:rPr>
      </w:pPr>
      <w:r w:rsidRPr="006A551F">
        <w:rPr>
          <w:rFonts w:ascii="Arial" w:hAnsi="Arial" w:cs="Arial"/>
          <w:sz w:val="24"/>
          <w:szCs w:val="24"/>
        </w:rPr>
        <w:t>XII - Povos e comunidades tradicionais e seus espaços, ambientes e iniciativas artístico-culturais;</w:t>
      </w:r>
    </w:p>
    <w:p w:rsidR="006A551F" w:rsidRPr="006A551F" w:rsidP="006A551F" w14:paraId="761E0D43" w14:textId="77777777">
      <w:pPr>
        <w:jc w:val="both"/>
        <w:rPr>
          <w:rFonts w:ascii="Arial" w:hAnsi="Arial" w:cs="Arial"/>
          <w:sz w:val="24"/>
          <w:szCs w:val="24"/>
        </w:rPr>
      </w:pPr>
      <w:r w:rsidRPr="006A551F">
        <w:rPr>
          <w:rFonts w:ascii="Arial" w:hAnsi="Arial" w:cs="Arial"/>
          <w:sz w:val="24"/>
          <w:szCs w:val="24"/>
        </w:rPr>
        <w:t>XIII - Teatro de rua e demais expressões artísticas e culturais realizadas em espaços públicos;</w:t>
      </w:r>
    </w:p>
    <w:p w:rsidR="006A551F" w:rsidRPr="006A551F" w:rsidP="006A551F" w14:paraId="79EFC663" w14:textId="77777777">
      <w:pPr>
        <w:jc w:val="both"/>
        <w:rPr>
          <w:rFonts w:ascii="Arial" w:hAnsi="Arial" w:cs="Arial"/>
          <w:sz w:val="24"/>
          <w:szCs w:val="24"/>
        </w:rPr>
      </w:pPr>
      <w:r w:rsidRPr="006A551F">
        <w:rPr>
          <w:rFonts w:ascii="Arial" w:hAnsi="Arial" w:cs="Arial"/>
          <w:sz w:val="24"/>
          <w:szCs w:val="24"/>
        </w:rPr>
        <w:t>XIV - Livrarias, editoras e sebos;</w:t>
      </w:r>
    </w:p>
    <w:p w:rsidR="006A551F" w:rsidRPr="006A551F" w:rsidP="006A551F" w14:paraId="7E9AB853" w14:textId="77777777">
      <w:pPr>
        <w:jc w:val="both"/>
        <w:rPr>
          <w:rFonts w:ascii="Arial" w:hAnsi="Arial" w:cs="Arial"/>
          <w:sz w:val="24"/>
          <w:szCs w:val="24"/>
        </w:rPr>
      </w:pPr>
      <w:r w:rsidRPr="006A551F">
        <w:rPr>
          <w:rFonts w:ascii="Arial" w:hAnsi="Arial" w:cs="Arial"/>
          <w:sz w:val="24"/>
          <w:szCs w:val="24"/>
        </w:rPr>
        <w:t>XV - Empresas de diversão e produção de espetáculos;</w:t>
      </w:r>
    </w:p>
    <w:p w:rsidR="006A551F" w:rsidRPr="006A551F" w:rsidP="006A551F" w14:paraId="109E4BCE" w14:textId="77777777">
      <w:pPr>
        <w:jc w:val="both"/>
        <w:rPr>
          <w:rFonts w:ascii="Arial" w:hAnsi="Arial" w:cs="Arial"/>
          <w:sz w:val="24"/>
          <w:szCs w:val="24"/>
        </w:rPr>
      </w:pPr>
      <w:r w:rsidRPr="006A551F">
        <w:rPr>
          <w:rFonts w:ascii="Arial" w:hAnsi="Arial" w:cs="Arial"/>
          <w:sz w:val="24"/>
          <w:szCs w:val="24"/>
        </w:rPr>
        <w:t>XVI - Estúdios de fotografia;</w:t>
      </w:r>
    </w:p>
    <w:p w:rsidR="006A551F" w:rsidRPr="006A551F" w:rsidP="006A551F" w14:paraId="23CED6DC" w14:textId="77777777">
      <w:pPr>
        <w:jc w:val="both"/>
        <w:rPr>
          <w:rFonts w:ascii="Arial" w:hAnsi="Arial" w:cs="Arial"/>
          <w:sz w:val="24"/>
          <w:szCs w:val="24"/>
        </w:rPr>
      </w:pPr>
      <w:r w:rsidRPr="006A551F">
        <w:rPr>
          <w:rFonts w:ascii="Arial" w:hAnsi="Arial" w:cs="Arial"/>
          <w:sz w:val="24"/>
          <w:szCs w:val="24"/>
        </w:rPr>
        <w:t>XVII - Produtoras de cinema e audiovisual;</w:t>
      </w:r>
    </w:p>
    <w:p w:rsidR="006A551F" w:rsidRPr="006A551F" w:rsidP="006A551F" w14:paraId="5115722A" w14:textId="77777777">
      <w:pPr>
        <w:jc w:val="both"/>
        <w:rPr>
          <w:rFonts w:ascii="Arial" w:hAnsi="Arial" w:cs="Arial"/>
          <w:sz w:val="24"/>
          <w:szCs w:val="24"/>
        </w:rPr>
      </w:pPr>
      <w:r w:rsidRPr="006A551F">
        <w:rPr>
          <w:rFonts w:ascii="Arial" w:hAnsi="Arial" w:cs="Arial"/>
          <w:sz w:val="24"/>
          <w:szCs w:val="24"/>
        </w:rPr>
        <w:t>XVIII - Ateliês de pintura, de moda, de design e de artesanato;</w:t>
      </w:r>
    </w:p>
    <w:p w:rsidR="006A551F" w:rsidRPr="006A551F" w:rsidP="006A551F" w14:paraId="3EC99099" w14:textId="77777777">
      <w:pPr>
        <w:jc w:val="both"/>
        <w:rPr>
          <w:rFonts w:ascii="Arial" w:hAnsi="Arial" w:cs="Arial"/>
          <w:sz w:val="24"/>
          <w:szCs w:val="24"/>
        </w:rPr>
      </w:pPr>
      <w:r w:rsidRPr="006A551F">
        <w:rPr>
          <w:rFonts w:ascii="Arial" w:hAnsi="Arial" w:cs="Arial"/>
          <w:sz w:val="24"/>
          <w:szCs w:val="24"/>
        </w:rPr>
        <w:t>XIX - Galerias de arte e de fotografias;</w:t>
      </w:r>
    </w:p>
    <w:p w:rsidR="006A551F" w:rsidRPr="006A551F" w:rsidP="006A551F" w14:paraId="55BD012B" w14:textId="77777777">
      <w:pPr>
        <w:jc w:val="both"/>
        <w:rPr>
          <w:rFonts w:ascii="Arial" w:hAnsi="Arial" w:cs="Arial"/>
          <w:sz w:val="24"/>
          <w:szCs w:val="24"/>
        </w:rPr>
      </w:pPr>
      <w:r w:rsidRPr="006A551F">
        <w:rPr>
          <w:rFonts w:ascii="Arial" w:hAnsi="Arial" w:cs="Arial"/>
          <w:sz w:val="24"/>
          <w:szCs w:val="24"/>
        </w:rPr>
        <w:t>XX - Feiras permanentes de arte e de artesanato;</w:t>
      </w:r>
    </w:p>
    <w:p w:rsidR="006A551F" w:rsidRPr="006A551F" w:rsidP="006A551F" w14:paraId="4EE2A251" w14:textId="77777777">
      <w:pPr>
        <w:jc w:val="both"/>
        <w:rPr>
          <w:rFonts w:ascii="Arial" w:hAnsi="Arial" w:cs="Arial"/>
          <w:sz w:val="24"/>
          <w:szCs w:val="24"/>
        </w:rPr>
      </w:pPr>
      <w:r w:rsidRPr="006A551F">
        <w:rPr>
          <w:rFonts w:ascii="Arial" w:hAnsi="Arial" w:cs="Arial"/>
          <w:sz w:val="24"/>
          <w:szCs w:val="24"/>
        </w:rPr>
        <w:t>XXI - Espaços de apresentação musical;</w:t>
      </w:r>
    </w:p>
    <w:p w:rsidR="006A551F" w:rsidRPr="006A551F" w:rsidP="006A551F" w14:paraId="6779D324" w14:textId="77777777">
      <w:pPr>
        <w:jc w:val="both"/>
        <w:rPr>
          <w:rFonts w:ascii="Arial" w:hAnsi="Arial" w:cs="Arial"/>
          <w:sz w:val="24"/>
          <w:szCs w:val="24"/>
        </w:rPr>
      </w:pPr>
      <w:r w:rsidRPr="006A551F">
        <w:rPr>
          <w:rFonts w:ascii="Arial" w:hAnsi="Arial" w:cs="Arial"/>
          <w:sz w:val="24"/>
          <w:szCs w:val="24"/>
        </w:rPr>
        <w:t>XXII - Espaços de literatura, de poesia e de literatura de cordel;</w:t>
      </w:r>
    </w:p>
    <w:p w:rsidR="006A551F" w:rsidRPr="006A551F" w:rsidP="006A551F" w14:paraId="47A6047D" w14:textId="77777777">
      <w:pPr>
        <w:jc w:val="both"/>
        <w:rPr>
          <w:rFonts w:ascii="Arial" w:hAnsi="Arial" w:cs="Arial"/>
          <w:sz w:val="24"/>
          <w:szCs w:val="24"/>
        </w:rPr>
      </w:pPr>
      <w:r w:rsidRPr="006A551F">
        <w:rPr>
          <w:rFonts w:ascii="Arial" w:hAnsi="Arial" w:cs="Arial"/>
          <w:sz w:val="24"/>
          <w:szCs w:val="24"/>
        </w:rPr>
        <w:t>XXIII - Espaços e centros de cultura alimentar de base comunitária e agroecológica e de culturas originárias, tradicionais e populares; e</w:t>
      </w:r>
    </w:p>
    <w:p w:rsidR="006A551F" w:rsidRPr="006A551F" w:rsidP="006A551F" w14:paraId="47070547" w14:textId="77777777">
      <w:pPr>
        <w:jc w:val="both"/>
        <w:rPr>
          <w:rFonts w:ascii="Arial" w:hAnsi="Arial" w:cs="Arial"/>
          <w:sz w:val="24"/>
          <w:szCs w:val="24"/>
        </w:rPr>
      </w:pPr>
      <w:r w:rsidRPr="006A551F">
        <w:rPr>
          <w:rFonts w:ascii="Arial" w:hAnsi="Arial" w:cs="Arial"/>
          <w:sz w:val="24"/>
          <w:szCs w:val="24"/>
        </w:rPr>
        <w:t>XXIV - Outros espaços, ambientes, iniciativas e atividades artístico-culturais validados no Mapa da Cultura de Sumaré.</w:t>
      </w:r>
    </w:p>
    <w:p w:rsidR="006A551F" w:rsidRPr="006A551F" w:rsidP="006A551F" w14:paraId="736254C6" w14:textId="77777777">
      <w:pPr>
        <w:jc w:val="both"/>
        <w:rPr>
          <w:rFonts w:ascii="Arial" w:hAnsi="Arial" w:cs="Arial"/>
          <w:sz w:val="24"/>
          <w:szCs w:val="24"/>
        </w:rPr>
      </w:pPr>
      <w:bookmarkStart w:id="7" w:name="bookmark=id.1ksv4uv" w:colFirst="0" w:colLast="0"/>
      <w:bookmarkStart w:id="8" w:name="bookmark=id.35nkun2" w:colFirst="0" w:colLast="0"/>
      <w:bookmarkEnd w:id="7"/>
      <w:bookmarkEnd w:id="8"/>
      <w:r w:rsidRPr="006A551F">
        <w:rPr>
          <w:rFonts w:ascii="Arial" w:hAnsi="Arial" w:cs="Arial"/>
          <w:sz w:val="24"/>
          <w:szCs w:val="24"/>
        </w:rPr>
        <w:t>Art. 10. Fica vedada a concessão do benefício desta Lei a espaços artísticos e ambientes culturais criados pela administração pública de qualquer esfera ou vinculados a ela, bem como àqueles vinculados a fundações, a institutos ou a instituições criados ou mantidos por empresas ou grupos de empresas, a teatros e a casas de espetáculos de diversões com financiamento exclusivo de grupos empresariais e a espaços geridos pelos serviços sociais do Sistema S.</w:t>
      </w:r>
    </w:p>
    <w:p w:rsidR="006A551F" w:rsidRPr="006A551F" w:rsidP="006A551F" w14:paraId="1E5B23EC" w14:textId="77777777">
      <w:pPr>
        <w:jc w:val="both"/>
        <w:rPr>
          <w:rFonts w:ascii="Arial" w:hAnsi="Arial" w:cs="Arial"/>
          <w:sz w:val="24"/>
          <w:szCs w:val="24"/>
        </w:rPr>
      </w:pPr>
      <w:bookmarkStart w:id="9" w:name="bookmark=id.44sinio" w:colFirst="0" w:colLast="0"/>
      <w:bookmarkEnd w:id="9"/>
      <w:r w:rsidRPr="006A551F">
        <w:rPr>
          <w:rFonts w:ascii="Arial" w:hAnsi="Arial" w:cs="Arial"/>
          <w:sz w:val="24"/>
          <w:szCs w:val="24"/>
        </w:rPr>
        <w:t>Art. 11. Os beneficiários desta Lei deverão apresentar prestação de contas referente ao uso do benefício à Secretaria Municipal de Cultura e Turismo, conforme definido em cada instrumento a ser regulamentado por normativas próprias, nos prazos e condições por elas estabelecidas.</w:t>
      </w:r>
    </w:p>
    <w:p w:rsidR="006A551F" w:rsidRPr="006A551F" w:rsidP="006A551F" w14:paraId="297DCF1B" w14:textId="77777777">
      <w:pPr>
        <w:jc w:val="both"/>
        <w:rPr>
          <w:rFonts w:ascii="Arial" w:hAnsi="Arial" w:cs="Arial"/>
          <w:sz w:val="24"/>
          <w:szCs w:val="24"/>
        </w:rPr>
      </w:pPr>
      <w:bookmarkStart w:id="10" w:name="bookmark=id.2jxsxqh" w:colFirst="0" w:colLast="0"/>
      <w:bookmarkStart w:id="11" w:name="bookmark=id.z337ya" w:colFirst="0" w:colLast="0"/>
      <w:bookmarkEnd w:id="10"/>
      <w:bookmarkEnd w:id="11"/>
      <w:r w:rsidRPr="006A551F">
        <w:rPr>
          <w:rFonts w:ascii="Arial" w:hAnsi="Arial" w:cs="Arial"/>
          <w:sz w:val="24"/>
          <w:szCs w:val="24"/>
        </w:rPr>
        <w:t>Art. 12. Para as medidas de que trata esta Lei serão utilizados como fontes de recursos dotações consignadas na lei orçamentária anual e nos seus créditos adicionais.</w:t>
      </w:r>
    </w:p>
    <w:p w:rsidR="006A551F" w:rsidRPr="006A551F" w:rsidP="006A551F" w14:paraId="5A7F0564" w14:textId="77777777">
      <w:pPr>
        <w:jc w:val="both"/>
        <w:rPr>
          <w:rFonts w:ascii="Arial" w:hAnsi="Arial" w:cs="Arial"/>
          <w:sz w:val="24"/>
          <w:szCs w:val="24"/>
        </w:rPr>
      </w:pPr>
      <w:bookmarkStart w:id="12" w:name="bookmark=id.3j2qqm3" w:colFirst="0" w:colLast="0"/>
      <w:bookmarkEnd w:id="12"/>
      <w:r w:rsidRPr="006A551F">
        <w:rPr>
          <w:rFonts w:ascii="Arial" w:hAnsi="Arial" w:cs="Arial"/>
          <w:sz w:val="24"/>
          <w:szCs w:val="24"/>
        </w:rPr>
        <w:t xml:space="preserve">Art. 13. No que se refere à prestação de contas de projetos culturais realizados no âmbito desta Lei, o cumprimento do objeto consiste na realização do produto cultural, </w:t>
      </w:r>
      <w:r w:rsidRPr="006A551F">
        <w:rPr>
          <w:rFonts w:ascii="Arial" w:hAnsi="Arial" w:cs="Arial"/>
          <w:sz w:val="24"/>
          <w:szCs w:val="24"/>
        </w:rPr>
        <w:t>conforme descrito na proposta aprovada, mediante entrega e aprovação de relatório de execução do objeto cultural, admitidos todos os meios que comprovem sua efetiva realização.</w:t>
      </w:r>
    </w:p>
    <w:p w:rsidR="006A551F" w:rsidRPr="006A551F" w:rsidP="006A551F" w14:paraId="55FEAB36" w14:textId="77777777">
      <w:pPr>
        <w:jc w:val="both"/>
        <w:rPr>
          <w:rFonts w:ascii="Arial" w:hAnsi="Arial" w:cs="Arial"/>
          <w:sz w:val="24"/>
          <w:szCs w:val="24"/>
        </w:rPr>
      </w:pPr>
      <w:bookmarkStart w:id="13" w:name="bookmark=id.1y810tw" w:colFirst="0" w:colLast="0"/>
      <w:bookmarkEnd w:id="13"/>
      <w:r w:rsidRPr="006A551F">
        <w:rPr>
          <w:rFonts w:ascii="Arial" w:hAnsi="Arial" w:cs="Arial"/>
          <w:sz w:val="24"/>
          <w:szCs w:val="24"/>
        </w:rPr>
        <w:t>Art. 14. As diretrizes gerais para a aplicação dos recursos oriundos desta Lei serão regulamentadas por meio de Decreto, podendo também ser esse o meio para a definição de normativas específicas para cada instrumento de seleção de projetos aptos a receberem recursos da Política Municipal de Fomento à Cultura de Sumaré.</w:t>
      </w:r>
    </w:p>
    <w:p w:rsidR="006A551F" w:rsidRPr="006A551F" w:rsidP="006A551F" w14:paraId="25FB2750" w14:textId="77777777">
      <w:pPr>
        <w:jc w:val="both"/>
        <w:rPr>
          <w:rFonts w:ascii="Arial" w:hAnsi="Arial" w:cs="Arial"/>
          <w:sz w:val="24"/>
          <w:szCs w:val="24"/>
        </w:rPr>
      </w:pPr>
      <w:r w:rsidRPr="006A551F">
        <w:rPr>
          <w:rFonts w:ascii="Arial" w:hAnsi="Arial" w:cs="Arial"/>
          <w:sz w:val="24"/>
          <w:szCs w:val="24"/>
        </w:rPr>
        <w:t>Art. 15. Esta lei entra em vigor na data de sua publicação.</w:t>
      </w:r>
    </w:p>
    <w:p w:rsidR="006A551F" w:rsidRPr="006A551F" w:rsidP="006A551F" w14:paraId="2F1FE2BC" w14:textId="77777777">
      <w:pPr>
        <w:jc w:val="both"/>
        <w:rPr>
          <w:rFonts w:ascii="Arial" w:hAnsi="Arial" w:cs="Arial"/>
          <w:sz w:val="24"/>
          <w:szCs w:val="24"/>
        </w:rPr>
      </w:pPr>
      <w:r w:rsidRPr="006A551F">
        <w:rPr>
          <w:rFonts w:ascii="Arial" w:hAnsi="Arial" w:cs="Arial"/>
          <w:sz w:val="24"/>
          <w:szCs w:val="24"/>
        </w:rPr>
        <w:t>Art. 16. Ficam revogadas as disposições em contrário.</w:t>
      </w:r>
    </w:p>
    <w:p w:rsidR="0022308D" w:rsidP="00177F91" w14:paraId="4CB97436" w14:textId="355F68CB">
      <w:pPr>
        <w:jc w:val="both"/>
        <w:rPr>
          <w:rFonts w:ascii="Arial" w:hAnsi="Arial" w:cs="Arial"/>
          <w:sz w:val="24"/>
          <w:szCs w:val="24"/>
        </w:rPr>
      </w:pPr>
    </w:p>
    <w:p w:rsidR="006A551F" w:rsidP="00177F91" w14:paraId="7AE5FDB8" w14:textId="77777777">
      <w:pPr>
        <w:jc w:val="both"/>
        <w:rPr>
          <w:rFonts w:ascii="Arial" w:hAnsi="Arial" w:cs="Arial"/>
          <w:sz w:val="24"/>
          <w:szCs w:val="24"/>
        </w:rPr>
      </w:pPr>
    </w:p>
    <w:p w:rsidR="006A551F" w:rsidP="00177F91" w14:paraId="0C8783B3" w14:textId="77777777">
      <w:pPr>
        <w:jc w:val="both"/>
        <w:rPr>
          <w:rFonts w:ascii="Arial" w:hAnsi="Arial" w:cs="Arial"/>
          <w:sz w:val="24"/>
          <w:szCs w:val="24"/>
        </w:rPr>
      </w:pPr>
    </w:p>
    <w:p w:rsidR="006A551F" w:rsidP="00177F91" w14:paraId="73E761C4" w14:textId="77777777">
      <w:pPr>
        <w:jc w:val="both"/>
        <w:rPr>
          <w:rFonts w:ascii="Arial" w:hAnsi="Arial" w:cs="Arial"/>
          <w:sz w:val="24"/>
          <w:szCs w:val="24"/>
        </w:rPr>
      </w:pPr>
    </w:p>
    <w:p w:rsidR="00B315B7" w:rsidRPr="00B315B7" w:rsidP="000C3C0C" w14:paraId="0B1C0570" w14:textId="0CD61B28">
      <w:pPr>
        <w:ind w:firstLine="708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078AB">
        <w:rPr>
          <w:rFonts w:ascii="Arial" w:hAnsi="Arial" w:cs="Arial"/>
          <w:sz w:val="24"/>
          <w:szCs w:val="24"/>
        </w:rPr>
        <w:t>1</w:t>
      </w:r>
      <w:r w:rsidR="00E23CC9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de fevereiro de 2025.</w:t>
      </w:r>
    </w:p>
    <w:p w:rsidR="00D53974" w:rsidP="00B315B7" w14:paraId="22718F6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DE3094" w:rsidP="00B315B7" w14:paraId="3DBC0A5F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DE3094" w:rsidP="00B315B7" w14:paraId="3B0A4891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E23CC9" w:rsidP="00E23CC9" w14:paraId="2F0B6555" w14:textId="48633366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3528060" cy="1527175"/>
            <wp:effectExtent l="0" t="0" r="0" b="0"/>
            <wp:docPr id="1917828451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956360" name="Picture 1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060" cy="152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3CC9" w14:paraId="20B79D3C" w14:textId="77777777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:rsidR="00BC3608" w:rsidRPr="00C550B2" w:rsidP="00E23A88" w14:paraId="282A8253" w14:textId="6325752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550B2">
        <w:rPr>
          <w:rFonts w:ascii="Arial" w:hAnsi="Arial" w:cs="Arial"/>
          <w:b/>
          <w:bCs/>
          <w:sz w:val="24"/>
          <w:szCs w:val="24"/>
        </w:rPr>
        <w:t>JUSTIFICATIVA</w:t>
      </w:r>
    </w:p>
    <w:p w:rsidR="006A551F" w:rsidRPr="006A551F" w:rsidP="006A551F" w14:paraId="08F0B9BA" w14:textId="77777777">
      <w:pPr>
        <w:ind w:firstLine="1418"/>
        <w:jc w:val="both"/>
        <w:rPr>
          <w:rFonts w:ascii="Arial" w:hAnsi="Arial" w:cs="Arial"/>
          <w:color w:val="202124"/>
          <w:sz w:val="24"/>
          <w:szCs w:val="24"/>
        </w:rPr>
      </w:pPr>
      <w:r w:rsidRPr="006A551F">
        <w:rPr>
          <w:rFonts w:ascii="Arial" w:hAnsi="Arial" w:cs="Arial"/>
          <w:color w:val="202124"/>
          <w:sz w:val="24"/>
          <w:szCs w:val="24"/>
        </w:rPr>
        <w:t>Políticas culturais são formulações e/ou propostas desenvolvidas pela administração pública, organizações não-governamentais e empresas privadas, com o objetivo de promover intervenções na sociedade através da Cultura.</w:t>
      </w:r>
    </w:p>
    <w:p w:rsidR="006A551F" w:rsidRPr="006A551F" w:rsidP="006A551F" w14:paraId="1611C68D" w14:textId="77777777">
      <w:pPr>
        <w:ind w:firstLine="1418"/>
        <w:jc w:val="both"/>
        <w:rPr>
          <w:rFonts w:ascii="Arial" w:hAnsi="Arial" w:cs="Arial"/>
          <w:color w:val="202124"/>
          <w:sz w:val="24"/>
          <w:szCs w:val="24"/>
        </w:rPr>
      </w:pPr>
      <w:r w:rsidRPr="006A551F">
        <w:rPr>
          <w:rFonts w:ascii="Arial" w:hAnsi="Arial" w:cs="Arial"/>
          <w:color w:val="202124"/>
          <w:sz w:val="24"/>
          <w:szCs w:val="24"/>
        </w:rPr>
        <w:t>A dimensão simbólica da Cultura abrange os bens de natureza material e imaterial que constituem o patrimônio cultural do Município de Sumaré, envolvendo todos os modos de viver, fazer e criar, expressos em crenças, valores, práticas, rituais e identidades dos diferentes grupos formadores da sociedade local.</w:t>
      </w:r>
    </w:p>
    <w:p w:rsidR="006A551F" w:rsidRPr="006A551F" w:rsidP="006A551F" w14:paraId="42FAC89E" w14:textId="77777777">
      <w:pPr>
        <w:ind w:firstLine="1418"/>
        <w:jc w:val="both"/>
        <w:rPr>
          <w:rFonts w:ascii="Arial" w:hAnsi="Arial" w:cs="Arial"/>
          <w:color w:val="202124"/>
          <w:sz w:val="24"/>
          <w:szCs w:val="24"/>
        </w:rPr>
      </w:pPr>
      <w:r w:rsidRPr="006A551F">
        <w:rPr>
          <w:rFonts w:ascii="Arial" w:hAnsi="Arial" w:cs="Arial"/>
          <w:color w:val="202124"/>
          <w:sz w:val="24"/>
          <w:szCs w:val="24"/>
        </w:rPr>
        <w:t>A dimensão cidadã da Cultura abrange o direito à participação na vida cultural e que deve ser assegurado pelo Poder Público Municipal com a garantia da plena liberdade para criar, fruir e difundir a cultura e não ingerência estatal na vida criativa da sociedade, com o estímulo à participação da sociedade nas decisões de política cultural.</w:t>
      </w:r>
    </w:p>
    <w:p w:rsidR="006A551F" w:rsidRPr="006A551F" w:rsidP="006A551F" w14:paraId="29EF347C" w14:textId="77777777">
      <w:pPr>
        <w:ind w:firstLine="1418"/>
        <w:jc w:val="both"/>
        <w:rPr>
          <w:rFonts w:ascii="Arial" w:hAnsi="Arial" w:cs="Arial"/>
          <w:color w:val="202124"/>
          <w:sz w:val="24"/>
          <w:szCs w:val="24"/>
        </w:rPr>
      </w:pPr>
      <w:r w:rsidRPr="006A551F">
        <w:rPr>
          <w:rFonts w:ascii="Arial" w:hAnsi="Arial" w:cs="Arial"/>
          <w:color w:val="202124"/>
          <w:sz w:val="24"/>
          <w:szCs w:val="24"/>
        </w:rPr>
        <w:t>A dimensão econômica da Cultura abrange as condições para o desenvolvimento da cultura como espaço de inovação e expressão da criatividade local e fonte de oportunidades de geração de ocupações produtivas e de renda, fomentando a sustentabilidade e promovendo a desconcentração dos fluxos de formação, produção e difusão das distintas linguagens artísticas e múltiplas expressões culturais não restritas ao seu valor mercantil.</w:t>
      </w:r>
    </w:p>
    <w:p w:rsidR="006A551F" w:rsidRPr="006A551F" w:rsidP="006A551F" w14:paraId="58BD3FC7" w14:textId="77777777">
      <w:pPr>
        <w:ind w:firstLine="1418"/>
        <w:jc w:val="both"/>
        <w:rPr>
          <w:rFonts w:ascii="Arial" w:hAnsi="Arial" w:cs="Arial"/>
          <w:color w:val="202124"/>
          <w:sz w:val="24"/>
          <w:szCs w:val="24"/>
        </w:rPr>
      </w:pPr>
      <w:r w:rsidRPr="006A551F">
        <w:rPr>
          <w:rFonts w:ascii="Arial" w:hAnsi="Arial" w:cs="Arial"/>
          <w:color w:val="202124"/>
          <w:sz w:val="24"/>
          <w:szCs w:val="24"/>
        </w:rPr>
        <w:t>Com base nessas dimensões, este Projeto de Lei visa contribuir para a criação, produção, divulgação e circulação do produto cultural municipal, proporcionando a fruição e o acesso amplo da população aos bens culturais, em suas diversas áreas e segmentos e nos seus mais diversos aspectos, manifestações e linguagens.</w:t>
      </w:r>
    </w:p>
    <w:p w:rsidR="006A551F" w:rsidRPr="006A551F" w:rsidP="006A551F" w14:paraId="6F44A11D" w14:textId="77777777">
      <w:pPr>
        <w:ind w:firstLine="1418"/>
        <w:jc w:val="both"/>
        <w:rPr>
          <w:rFonts w:ascii="Arial" w:hAnsi="Arial" w:cs="Arial"/>
          <w:color w:val="202124"/>
          <w:sz w:val="24"/>
          <w:szCs w:val="24"/>
        </w:rPr>
      </w:pPr>
      <w:r w:rsidRPr="006A551F">
        <w:rPr>
          <w:rFonts w:ascii="Arial" w:hAnsi="Arial" w:cs="Arial"/>
          <w:color w:val="202124"/>
          <w:sz w:val="24"/>
          <w:szCs w:val="24"/>
        </w:rPr>
        <w:t>Assim, é possível concluir que esse Projeto de Lei é instrumento fundamental para o desenvolvimento de políticas culturais como elemento importante para a promoção do desenvolvimento social e humano de uma sociedade, com o financiamento e desenvolvimento da Economia Criativa em Sumaré.</w:t>
      </w:r>
    </w:p>
    <w:p w:rsidR="00D95FE9" w:rsidRPr="00C550B2" w:rsidP="00D95FE9" w14:paraId="27C6EF6A" w14:textId="025CC183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E23CC9" w:rsidRPr="00C550B2" w:rsidP="00E23CC9" w14:paraId="32A199E9" w14:textId="77777777">
      <w:pPr>
        <w:ind w:firstLine="708"/>
        <w:jc w:val="right"/>
        <w:rPr>
          <w:rFonts w:ascii="Arial" w:hAnsi="Arial" w:cs="Arial"/>
          <w:sz w:val="24"/>
          <w:szCs w:val="24"/>
        </w:rPr>
      </w:pPr>
      <w:r w:rsidRPr="00C550B2">
        <w:rPr>
          <w:rFonts w:ascii="Arial" w:hAnsi="Arial" w:cs="Arial"/>
          <w:sz w:val="24"/>
          <w:szCs w:val="24"/>
        </w:rPr>
        <w:t>Sala das Sessões, 11 de fevereiro de 2025.</w:t>
      </w:r>
    </w:p>
    <w:p w:rsidR="00901828" w:rsidRPr="00CF62D1" w:rsidP="00CF62D1" w14:paraId="20612F7F" w14:textId="77CE67FA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3528060" cy="1527175"/>
            <wp:effectExtent l="0" t="0" r="0" b="0"/>
            <wp:docPr id="1160228350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014213" name="Picture 1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060" cy="152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4" w:name="_Hlk65226898"/>
  <w:bookmarkStart w:id="1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4"/>
    <w:bookmarkEnd w:id="1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18C3"/>
    <w:rsid w:val="000633A2"/>
    <w:rsid w:val="000A203D"/>
    <w:rsid w:val="000A796F"/>
    <w:rsid w:val="000C3C0C"/>
    <w:rsid w:val="000D2BDC"/>
    <w:rsid w:val="00104AAA"/>
    <w:rsid w:val="0015657E"/>
    <w:rsid w:val="00156CF8"/>
    <w:rsid w:val="00164914"/>
    <w:rsid w:val="00177F91"/>
    <w:rsid w:val="001C3877"/>
    <w:rsid w:val="001E18B9"/>
    <w:rsid w:val="002020BD"/>
    <w:rsid w:val="00205BDB"/>
    <w:rsid w:val="00212768"/>
    <w:rsid w:val="0022308D"/>
    <w:rsid w:val="00276CC3"/>
    <w:rsid w:val="002802AA"/>
    <w:rsid w:val="002934AC"/>
    <w:rsid w:val="002977E5"/>
    <w:rsid w:val="002C634E"/>
    <w:rsid w:val="00320906"/>
    <w:rsid w:val="00333245"/>
    <w:rsid w:val="003703ED"/>
    <w:rsid w:val="0039437B"/>
    <w:rsid w:val="003A7865"/>
    <w:rsid w:val="0040587C"/>
    <w:rsid w:val="00413ABD"/>
    <w:rsid w:val="00460A32"/>
    <w:rsid w:val="0046411E"/>
    <w:rsid w:val="004679AA"/>
    <w:rsid w:val="004861F6"/>
    <w:rsid w:val="004871D7"/>
    <w:rsid w:val="004B2CC9"/>
    <w:rsid w:val="004D46E8"/>
    <w:rsid w:val="004F6F4E"/>
    <w:rsid w:val="00501A7D"/>
    <w:rsid w:val="0051286F"/>
    <w:rsid w:val="00550590"/>
    <w:rsid w:val="005B4063"/>
    <w:rsid w:val="005C039D"/>
    <w:rsid w:val="005C28B6"/>
    <w:rsid w:val="00600FF6"/>
    <w:rsid w:val="00601B0A"/>
    <w:rsid w:val="00626437"/>
    <w:rsid w:val="00632FA0"/>
    <w:rsid w:val="00670E44"/>
    <w:rsid w:val="006763C6"/>
    <w:rsid w:val="006833C5"/>
    <w:rsid w:val="006A551F"/>
    <w:rsid w:val="006C41A4"/>
    <w:rsid w:val="006D1E9A"/>
    <w:rsid w:val="00814040"/>
    <w:rsid w:val="00822396"/>
    <w:rsid w:val="00827294"/>
    <w:rsid w:val="0083582F"/>
    <w:rsid w:val="008411B7"/>
    <w:rsid w:val="0087638B"/>
    <w:rsid w:val="008925D8"/>
    <w:rsid w:val="008930BE"/>
    <w:rsid w:val="008940AD"/>
    <w:rsid w:val="00901828"/>
    <w:rsid w:val="00914260"/>
    <w:rsid w:val="00962579"/>
    <w:rsid w:val="00966F9D"/>
    <w:rsid w:val="0097469B"/>
    <w:rsid w:val="00987E7D"/>
    <w:rsid w:val="0099025C"/>
    <w:rsid w:val="00997C9E"/>
    <w:rsid w:val="009B61C1"/>
    <w:rsid w:val="009F46B6"/>
    <w:rsid w:val="009F4D3D"/>
    <w:rsid w:val="00A04BF4"/>
    <w:rsid w:val="00A06CF2"/>
    <w:rsid w:val="00A40FD4"/>
    <w:rsid w:val="00AC597E"/>
    <w:rsid w:val="00AD15F3"/>
    <w:rsid w:val="00AE6AEE"/>
    <w:rsid w:val="00B0463A"/>
    <w:rsid w:val="00B2257A"/>
    <w:rsid w:val="00B315B7"/>
    <w:rsid w:val="00B51448"/>
    <w:rsid w:val="00B60E1D"/>
    <w:rsid w:val="00B64D4F"/>
    <w:rsid w:val="00B8011A"/>
    <w:rsid w:val="00B91A3F"/>
    <w:rsid w:val="00B95A69"/>
    <w:rsid w:val="00BA0414"/>
    <w:rsid w:val="00BB2CBD"/>
    <w:rsid w:val="00BC3608"/>
    <w:rsid w:val="00BD7E79"/>
    <w:rsid w:val="00BF2BA3"/>
    <w:rsid w:val="00C00C1E"/>
    <w:rsid w:val="00C03FD9"/>
    <w:rsid w:val="00C078AB"/>
    <w:rsid w:val="00C36776"/>
    <w:rsid w:val="00C41491"/>
    <w:rsid w:val="00C550B2"/>
    <w:rsid w:val="00C64560"/>
    <w:rsid w:val="00C652A6"/>
    <w:rsid w:val="00C70BF0"/>
    <w:rsid w:val="00C86587"/>
    <w:rsid w:val="00CA4613"/>
    <w:rsid w:val="00CD6B58"/>
    <w:rsid w:val="00CF401E"/>
    <w:rsid w:val="00CF62D1"/>
    <w:rsid w:val="00D3215B"/>
    <w:rsid w:val="00D34565"/>
    <w:rsid w:val="00D43F48"/>
    <w:rsid w:val="00D53974"/>
    <w:rsid w:val="00D63F15"/>
    <w:rsid w:val="00D70650"/>
    <w:rsid w:val="00D76229"/>
    <w:rsid w:val="00D81FFB"/>
    <w:rsid w:val="00D95FE9"/>
    <w:rsid w:val="00D97BF9"/>
    <w:rsid w:val="00DB1D77"/>
    <w:rsid w:val="00DB1FA3"/>
    <w:rsid w:val="00DB6411"/>
    <w:rsid w:val="00DC4970"/>
    <w:rsid w:val="00DE0862"/>
    <w:rsid w:val="00DE3094"/>
    <w:rsid w:val="00DF751E"/>
    <w:rsid w:val="00E17554"/>
    <w:rsid w:val="00E23A88"/>
    <w:rsid w:val="00E23CC9"/>
    <w:rsid w:val="00E303F9"/>
    <w:rsid w:val="00E448A8"/>
    <w:rsid w:val="00E70D04"/>
    <w:rsid w:val="00E85AA9"/>
    <w:rsid w:val="00EA2DEB"/>
    <w:rsid w:val="00EC5D7C"/>
    <w:rsid w:val="00EF12F2"/>
    <w:rsid w:val="00F7387F"/>
    <w:rsid w:val="00F82BA7"/>
    <w:rsid w:val="00FC06FF"/>
    <w:rsid w:val="00FC7237"/>
    <w:rsid w:val="00FE35BF"/>
    <w:rsid w:val="00FE3C8B"/>
    <w:rsid w:val="00FE3CA1"/>
    <w:rsid w:val="00FF085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15B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DefaultParagraphFont"/>
    <w:uiPriority w:val="99"/>
    <w:unhideWhenUsed/>
    <w:locked/>
    <w:rsid w:val="004F6F4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locked/>
    <w:rsid w:val="004F6F4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4D46E8"/>
    <w:rPr>
      <w:sz w:val="16"/>
      <w:szCs w:val="16"/>
    </w:rPr>
  </w:style>
  <w:style w:type="paragraph" w:styleId="CommentText">
    <w:name w:val="annotation text"/>
    <w:basedOn w:val="Normal"/>
    <w:link w:val="TextodecomentrioChar"/>
    <w:uiPriority w:val="99"/>
    <w:semiHidden/>
    <w:unhideWhenUsed/>
    <w:locked/>
    <w:rsid w:val="004D46E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DefaultParagraphFont"/>
    <w:link w:val="CommentText"/>
    <w:uiPriority w:val="99"/>
    <w:semiHidden/>
    <w:rsid w:val="004D46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AssuntodocomentrioChar"/>
    <w:uiPriority w:val="99"/>
    <w:semiHidden/>
    <w:unhideWhenUsed/>
    <w:locked/>
    <w:rsid w:val="004D46E8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uiPriority w:val="99"/>
    <w:semiHidden/>
    <w:rsid w:val="004D46E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2201</Words>
  <Characters>11889</Characters>
  <Application>Microsoft Office Word</Application>
  <DocSecurity>8</DocSecurity>
  <Lines>99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3</cp:revision>
  <cp:lastPrinted>2025-02-10T15:34:00Z</cp:lastPrinted>
  <dcterms:created xsi:type="dcterms:W3CDTF">2025-02-10T17:16:00Z</dcterms:created>
  <dcterms:modified xsi:type="dcterms:W3CDTF">2025-02-10T17:17:00Z</dcterms:modified>
</cp:coreProperties>
</file>