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9137EE" w14:paraId="3A0C270B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P="00CA73F2" w14:paraId="37CA171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9137EE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B0F29" w:rsidP="009B0F29" w14:paraId="100A43FF" w14:textId="7527719C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9B0F29">
        <w:rPr>
          <w:rFonts w:ascii="Arial" w:hAnsi="Arial" w:cs="Arial"/>
          <w:b/>
          <w:bCs/>
          <w:sz w:val="24"/>
          <w:szCs w:val="24"/>
        </w:rPr>
        <w:t>AUTORIZA O PODER EXECUTIVO A CONCEDER O BENEFÍCIO DE GRATUIDADE NO TRANSPORTE COLETIVO DE PASSAGEIROS ÀS PESSOAS COMPREENDIDAS NA FAIXA ETÁRIA ENTRE 60 (SESSENTA) E 65 (SESSENTA E CINCO) ANOS, NA FORMA QUE ESPECIFICA.</w:t>
      </w:r>
    </w:p>
    <w:p w:rsidR="009137EE" w:rsidRPr="009137EE" w:rsidP="009137EE" w14:paraId="70B0F1B5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CA73F2" w:rsidP="00CA73F2" w14:paraId="4656BBB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CA73F2" w:rsidP="00CA73F2" w14:paraId="22C6073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0F29" w:rsidRPr="00CA73F2" w:rsidP="00CA73F2" w14:paraId="68105966" w14:textId="15B682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b/>
          <w:bCs/>
          <w:sz w:val="24"/>
          <w:szCs w:val="24"/>
        </w:rPr>
        <w:t>Artigo 1º</w:t>
      </w:r>
      <w:r w:rsidRPr="00CA73F2">
        <w:rPr>
          <w:rFonts w:ascii="Arial" w:hAnsi="Arial" w:cs="Arial"/>
          <w:sz w:val="24"/>
          <w:szCs w:val="24"/>
        </w:rPr>
        <w:t xml:space="preserve"> Fica o Poder Executivo autorizado a conceder, em conformidade com o disposto no §3º do artigo 39, da Lei Federal nº 10.741, de 1º de outubro de 2003, o benefício de gratuidade nos transportes públicos coletivos de passageiros do sistema </w:t>
      </w:r>
      <w:r w:rsidRPr="00CA73F2">
        <w:rPr>
          <w:rFonts w:ascii="Arial" w:hAnsi="Arial" w:cs="Arial"/>
          <w:sz w:val="24"/>
          <w:szCs w:val="24"/>
        </w:rPr>
        <w:t>municipal</w:t>
      </w:r>
      <w:r w:rsidRPr="00CA73F2">
        <w:rPr>
          <w:rFonts w:ascii="Arial" w:hAnsi="Arial" w:cs="Arial"/>
          <w:sz w:val="24"/>
          <w:szCs w:val="24"/>
        </w:rPr>
        <w:t xml:space="preserve"> de transporte </w:t>
      </w:r>
      <w:r w:rsidRPr="00CA73F2">
        <w:rPr>
          <w:rFonts w:ascii="Arial" w:hAnsi="Arial" w:cs="Arial"/>
          <w:sz w:val="24"/>
          <w:szCs w:val="24"/>
        </w:rPr>
        <w:t>público</w:t>
      </w:r>
      <w:r w:rsidRPr="00CA73F2">
        <w:rPr>
          <w:rFonts w:ascii="Arial" w:hAnsi="Arial" w:cs="Arial"/>
          <w:sz w:val="24"/>
          <w:szCs w:val="24"/>
        </w:rPr>
        <w:t xml:space="preserve"> às pessoas compreendidas na faixa etária entre 60 (sessenta)</w:t>
      </w:r>
      <w:r w:rsidRPr="00CA73F2">
        <w:rPr>
          <w:rFonts w:ascii="Arial" w:hAnsi="Arial" w:cs="Arial"/>
          <w:sz w:val="24"/>
          <w:szCs w:val="24"/>
        </w:rPr>
        <w:t xml:space="preserve"> </w:t>
      </w:r>
      <w:r w:rsidRPr="00CA73F2">
        <w:rPr>
          <w:rFonts w:ascii="Arial" w:hAnsi="Arial" w:cs="Arial"/>
          <w:sz w:val="24"/>
          <w:szCs w:val="24"/>
        </w:rPr>
        <w:t>a 65 (sessenta e cinco) anos.</w:t>
      </w:r>
      <w:r w:rsidRPr="00CA73F2">
        <w:rPr>
          <w:rFonts w:ascii="Arial" w:hAnsi="Arial" w:cs="Arial"/>
          <w:sz w:val="24"/>
          <w:szCs w:val="24"/>
        </w:rPr>
        <w:br/>
      </w:r>
    </w:p>
    <w:p w:rsidR="009B0F29" w:rsidRPr="00CA73F2" w:rsidP="00CA73F2" w14:paraId="2767276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b/>
          <w:bCs/>
          <w:sz w:val="24"/>
          <w:szCs w:val="24"/>
        </w:rPr>
        <w:t>Artigo 2º</w:t>
      </w:r>
      <w:r w:rsidRPr="00CA73F2">
        <w:rPr>
          <w:rFonts w:ascii="Arial" w:hAnsi="Arial" w:cs="Arial"/>
          <w:sz w:val="24"/>
          <w:szCs w:val="24"/>
        </w:rPr>
        <w:t xml:space="preserve"> O acesso do beneficiário ao transporte público coletivo </w:t>
      </w:r>
      <w:r w:rsidRPr="00CA73F2">
        <w:rPr>
          <w:rFonts w:ascii="Arial" w:hAnsi="Arial" w:cs="Arial"/>
          <w:sz w:val="24"/>
          <w:szCs w:val="24"/>
        </w:rPr>
        <w:t>municipal</w:t>
      </w:r>
      <w:r w:rsidRPr="00CA73F2">
        <w:rPr>
          <w:rFonts w:ascii="Arial" w:hAnsi="Arial" w:cs="Arial"/>
          <w:sz w:val="24"/>
          <w:szCs w:val="24"/>
        </w:rPr>
        <w:t xml:space="preserve"> será através de bilhete eletrônico de uso pessoal e intransferível.</w:t>
      </w:r>
    </w:p>
    <w:p w:rsidR="009B0F29" w:rsidRPr="00CA73F2" w:rsidP="00CA73F2" w14:paraId="78C49890" w14:textId="09EF3038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sz w:val="24"/>
          <w:szCs w:val="24"/>
        </w:rPr>
        <w:br/>
      </w:r>
      <w:r w:rsidRPr="00CA73F2">
        <w:rPr>
          <w:rFonts w:ascii="Arial" w:hAnsi="Arial" w:cs="Arial"/>
          <w:b/>
          <w:bCs/>
          <w:sz w:val="24"/>
          <w:szCs w:val="24"/>
        </w:rPr>
        <w:t>Parágrafo único</w:t>
      </w:r>
      <w:r w:rsidRPr="00CA73F2">
        <w:rPr>
          <w:rFonts w:ascii="Arial" w:hAnsi="Arial" w:cs="Arial"/>
          <w:sz w:val="24"/>
          <w:szCs w:val="24"/>
        </w:rPr>
        <w:t xml:space="preserve"> O bilhete eletrônico usado indevidamente poderá ser suspenso ou cancelado, nos termos estabelecidos em ato </w:t>
      </w:r>
      <w:r w:rsidRPr="00CA73F2">
        <w:rPr>
          <w:rFonts w:ascii="Arial" w:hAnsi="Arial" w:cs="Arial"/>
          <w:sz w:val="24"/>
          <w:szCs w:val="24"/>
        </w:rPr>
        <w:t>do Poder Executivo.</w:t>
      </w:r>
    </w:p>
    <w:p w:rsidR="009B0F29" w:rsidRPr="00CA73F2" w:rsidP="00CA73F2" w14:paraId="3448DB1E" w14:textId="2EE608EE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sz w:val="24"/>
          <w:szCs w:val="24"/>
        </w:rPr>
        <w:br/>
      </w:r>
      <w:r w:rsidRPr="00CA73F2">
        <w:rPr>
          <w:rFonts w:ascii="Arial" w:hAnsi="Arial" w:cs="Arial"/>
          <w:b/>
          <w:bCs/>
          <w:sz w:val="24"/>
          <w:szCs w:val="24"/>
        </w:rPr>
        <w:t>Artigo 3º</w:t>
      </w:r>
      <w:r w:rsidRPr="00CA73F2">
        <w:rPr>
          <w:rFonts w:ascii="Arial" w:hAnsi="Arial" w:cs="Arial"/>
          <w:sz w:val="24"/>
          <w:szCs w:val="24"/>
        </w:rPr>
        <w:t xml:space="preserve"> </w:t>
      </w:r>
      <w:r w:rsidRPr="00CA73F2">
        <w:rPr>
          <w:rFonts w:ascii="Arial" w:hAnsi="Arial" w:cs="Arial"/>
          <w:sz w:val="24"/>
          <w:szCs w:val="24"/>
        </w:rPr>
        <w:t xml:space="preserve">O Poder Executivo estabelecerá as normas complementares necessárias à execução desta </w:t>
      </w:r>
      <w:r w:rsidRPr="00CA73F2">
        <w:rPr>
          <w:rFonts w:ascii="Arial" w:hAnsi="Arial" w:cs="Arial"/>
          <w:sz w:val="24"/>
          <w:szCs w:val="24"/>
        </w:rPr>
        <w:t>L</w:t>
      </w:r>
      <w:r w:rsidRPr="00CA73F2">
        <w:rPr>
          <w:rFonts w:ascii="Arial" w:hAnsi="Arial" w:cs="Arial"/>
          <w:sz w:val="24"/>
          <w:szCs w:val="24"/>
        </w:rPr>
        <w:t>ei</w:t>
      </w:r>
      <w:r w:rsidRPr="00CA73F2">
        <w:rPr>
          <w:rFonts w:ascii="Arial" w:hAnsi="Arial" w:cs="Arial"/>
          <w:sz w:val="24"/>
          <w:szCs w:val="24"/>
        </w:rPr>
        <w:t>, em até 90 (noventa) dias</w:t>
      </w:r>
      <w:r w:rsidRPr="00CA73F2">
        <w:rPr>
          <w:rFonts w:ascii="Arial" w:hAnsi="Arial" w:cs="Arial"/>
          <w:sz w:val="24"/>
          <w:szCs w:val="24"/>
        </w:rPr>
        <w:t>.</w:t>
      </w:r>
      <w:r w:rsidRPr="00CA73F2">
        <w:rPr>
          <w:rFonts w:ascii="Arial" w:hAnsi="Arial" w:cs="Arial"/>
          <w:sz w:val="24"/>
          <w:szCs w:val="24"/>
        </w:rPr>
        <w:br/>
      </w:r>
    </w:p>
    <w:p w:rsidR="009B0F29" w:rsidRPr="00CA73F2" w:rsidP="00CA73F2" w14:paraId="3E5597D3" w14:textId="053E57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b/>
          <w:bCs/>
          <w:sz w:val="24"/>
          <w:szCs w:val="24"/>
        </w:rPr>
        <w:t>Artigo 4º</w:t>
      </w:r>
      <w:r w:rsidRPr="00CA73F2">
        <w:rPr>
          <w:rFonts w:ascii="Arial" w:hAnsi="Arial" w:cs="Arial"/>
          <w:sz w:val="24"/>
          <w:szCs w:val="24"/>
        </w:rPr>
        <w:t xml:space="preserve"> Ficam revogadas as disposições em contrário</w:t>
      </w:r>
      <w:r w:rsidRPr="00CA73F2" w:rsidR="00CE341C">
        <w:rPr>
          <w:rFonts w:ascii="Arial" w:hAnsi="Arial" w:cs="Arial"/>
          <w:sz w:val="24"/>
          <w:szCs w:val="24"/>
        </w:rPr>
        <w:t>.</w:t>
      </w:r>
    </w:p>
    <w:p w:rsidR="00CE341C" w:rsidRPr="00CA73F2" w:rsidP="00CA73F2" w14:paraId="51F32C0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RPr="00CA73F2" w:rsidP="00CA73F2" w14:paraId="25D42A41" w14:textId="5CE5D0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b/>
          <w:bCs/>
          <w:sz w:val="24"/>
          <w:szCs w:val="24"/>
        </w:rPr>
        <w:t>Artigo 5º</w:t>
      </w:r>
      <w:r w:rsidRPr="00CA73F2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9137EE" w:rsidRPr="00CA73F2" w:rsidP="00CA73F2" w14:paraId="5765D0C2" w14:textId="77777777"/>
    <w:p w:rsidR="00CE341C" w:rsidRPr="009137EE" w:rsidP="009137EE" w14:paraId="2A5CF553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3DFC025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CE341C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CE341C"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363D6" w:rsidP="003E5CF0" w14:paraId="23ED668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73F2">
        <w:rPr>
          <w:rFonts w:ascii="Arial" w:eastAsia="Arial" w:hAnsi="Arial" w:cs="Arial"/>
          <w:color w:val="000000" w:themeColor="text1"/>
          <w:sz w:val="24"/>
          <w:szCs w:val="24"/>
        </w:rPr>
        <w:t xml:space="preserve">A presente proposta de lei visa garantir a gratuidade no transporte público municipal para pessoas com 60 anos ou mais, em conformidade com o §3º do artigo 39 da Lei Federal nº 10.741, de 1º de outubro de 2003 (Estatuto do Idoso). O referido artigo assegura a gratuidade nos transportes coletivos públicos urbanos aos maiores de 65 anos, enquanto o §3º faculta a extensão dessa gratuidade aos idosos com idade entre 60 e 65 anos, mediante lei municipal. A concessão da gratuidade no transporte público para essa faixa etária representa um importante avanço na promoção da cidadania e inclusão social dos idosos, garantindo-lhes o direito à mobilidade urbana e ao acesso a serviços essenciais, como saúde, educação e lazer. </w:t>
      </w:r>
    </w:p>
    <w:p w:rsidR="00CA73F2" w:rsidP="003E5CF0" w14:paraId="47998BD4" w14:textId="6468CF8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73F2">
        <w:rPr>
          <w:rFonts w:ascii="Arial" w:eastAsia="Arial" w:hAnsi="Arial" w:cs="Arial"/>
          <w:color w:val="000000" w:themeColor="text1"/>
          <w:sz w:val="24"/>
          <w:szCs w:val="24"/>
        </w:rPr>
        <w:t xml:space="preserve">Além disso, a medida contribui para a melhoria da qualidade de vida da população idosa, que muitas vezes enfrenta dificuldades financeiras e de locomoção. </w:t>
      </w:r>
    </w:p>
    <w:p w:rsidR="000363D6" w:rsidP="003E5CF0" w14:paraId="473EA03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73F2">
        <w:rPr>
          <w:rFonts w:ascii="Arial" w:eastAsia="Arial" w:hAnsi="Arial" w:cs="Arial"/>
          <w:color w:val="000000" w:themeColor="text1"/>
          <w:sz w:val="24"/>
          <w:szCs w:val="24"/>
        </w:rPr>
        <w:t xml:space="preserve">A gratuidade no transporte público também incentiva a participação dos idosos na vida social e comunitária, combatendo o isolamento e promovendo a integração intergeracional. </w:t>
      </w:r>
    </w:p>
    <w:p w:rsidR="00CA73F2" w:rsidP="003E5CF0" w14:paraId="5F8608F0" w14:textId="6581FFC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73F2">
        <w:rPr>
          <w:rFonts w:ascii="Arial" w:eastAsia="Arial" w:hAnsi="Arial" w:cs="Arial"/>
          <w:color w:val="000000" w:themeColor="text1"/>
          <w:sz w:val="24"/>
          <w:szCs w:val="24"/>
        </w:rPr>
        <w:t>Diante do exposto, a presente proposta de lei busca garantir a efetivação do direito à gratuidade no transporte público para pessoas com 60 anos ou mais, em consonância com o Estatuto do Idoso e em atenção às necessidades e demandas da população idosa do município.</w:t>
      </w:r>
    </w:p>
    <w:p w:rsidR="009626DF" w:rsidRPr="009137EE" w:rsidP="003E5CF0" w14:paraId="32B86190" w14:textId="68960D3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Sendo assim, requeiro que após apreciação da matéria, o presente Projeto de Lei receba votação favorável para sua conversão em Lei Municipal.</w:t>
      </w:r>
    </w:p>
    <w:p w:rsidR="009137EE" w:rsidRPr="009137EE" w:rsidP="009137EE" w14:paraId="0CAA592C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0B6E6786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76E43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9137EE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3D6"/>
    <w:rsid w:val="000D2BDC"/>
    <w:rsid w:val="00104AAA"/>
    <w:rsid w:val="0015657E"/>
    <w:rsid w:val="00156CF8"/>
    <w:rsid w:val="00185008"/>
    <w:rsid w:val="001D23BC"/>
    <w:rsid w:val="003E5CF0"/>
    <w:rsid w:val="00435436"/>
    <w:rsid w:val="00460A32"/>
    <w:rsid w:val="004B2CC9"/>
    <w:rsid w:val="004E6C84"/>
    <w:rsid w:val="0051286F"/>
    <w:rsid w:val="00601B0A"/>
    <w:rsid w:val="00626437"/>
    <w:rsid w:val="00632FA0"/>
    <w:rsid w:val="00646A29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9B0F29"/>
    <w:rsid w:val="00A06CF2"/>
    <w:rsid w:val="00AE6AEE"/>
    <w:rsid w:val="00B845CA"/>
    <w:rsid w:val="00C00C1E"/>
    <w:rsid w:val="00C36776"/>
    <w:rsid w:val="00CA73F2"/>
    <w:rsid w:val="00CC14E9"/>
    <w:rsid w:val="00CD6B58"/>
    <w:rsid w:val="00CE341C"/>
    <w:rsid w:val="00CE611A"/>
    <w:rsid w:val="00CF401E"/>
    <w:rsid w:val="00D17284"/>
    <w:rsid w:val="00D62630"/>
    <w:rsid w:val="00DA4754"/>
    <w:rsid w:val="00DB3242"/>
    <w:rsid w:val="00DD11CB"/>
    <w:rsid w:val="00EE2B9A"/>
    <w:rsid w:val="00F628F2"/>
    <w:rsid w:val="00FE4B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9B0F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9B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463</Words>
  <Characters>2504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12</cp:revision>
  <cp:lastPrinted>2021-02-25T18:05:00Z</cp:lastPrinted>
  <dcterms:created xsi:type="dcterms:W3CDTF">2025-01-16T18:15:00Z</dcterms:created>
  <dcterms:modified xsi:type="dcterms:W3CDTF">2025-02-03T16:48:00Z</dcterms:modified>
</cp:coreProperties>
</file>