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Amazonas, 498, Jardim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Amazonas, 498, Jardim Nova Veneza.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 à demanda da população, evitando assim danos aos veículos que transitam na via e possíveis acidentes já que os veículos precisam desviar do burraco.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342900</wp:posOffset>
            </wp:positionV>
            <wp:extent cx="2252980" cy="1038225"/>
            <wp:effectExtent l="0" t="0" r="0" b="0"/>
            <wp:wrapSquare wrapText="bothSides"/>
            <wp:docPr id="42903019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188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2520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741080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144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6593195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90844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26742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