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dispositivos na Lei Municipal nº 2.244, de 13 de dezembro de 1990, propondo o parcelamento do Imposto sobre a Transmissão Inter Vivos de Bens Imóveis (ITBI) em até 10 vezes.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