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Prêmio Escola Sustentável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