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130/2025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limpeza de terrenos baldios de propriedade particular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