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RPr="008A3C55" w:rsidP="008270E6" w14:paraId="124FD5CF" w14:textId="6B6F06E1">
      <w:pPr>
        <w:ind w:left="4111"/>
        <w:jc w:val="both"/>
        <w:rPr>
          <w:b/>
          <w:bCs/>
          <w:sz w:val="24"/>
          <w:szCs w:val="24"/>
        </w:rPr>
      </w:pPr>
      <w:permStart w:id="0" w:edGrp="everyone"/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CF70AE">
        <w:rPr>
          <w:b/>
          <w:bCs/>
          <w:sz w:val="24"/>
          <w:szCs w:val="24"/>
        </w:rPr>
        <w:t>0</w:t>
      </w:r>
      <w:r w:rsidR="00CD4CB2">
        <w:rPr>
          <w:b/>
          <w:bCs/>
          <w:sz w:val="24"/>
          <w:szCs w:val="24"/>
        </w:rPr>
        <w:t>5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57573A" w:rsidP="0057573A" w14:paraId="46FB9F30" w14:textId="601D1843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DISPÕE SOBRE A CRIAÇÃO DO </w:t>
      </w:r>
      <w:r w:rsidR="00A6277E">
        <w:rPr>
          <w:b/>
          <w:bCs/>
          <w:sz w:val="24"/>
          <w:szCs w:val="24"/>
        </w:rPr>
        <w:t>PRÊMIO ESCOLA SUSTENTÁVEL</w:t>
      </w:r>
      <w:r>
        <w:rPr>
          <w:b/>
          <w:bCs/>
          <w:sz w:val="24"/>
          <w:szCs w:val="24"/>
        </w:rPr>
        <w:t xml:space="preserve"> NO MUNICÍPIO DE SUMARÉ</w:t>
      </w:r>
      <w:r w:rsidRPr="0057573A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5A1AAE" w:rsidP="00652580" w14:paraId="4E3EE4C7" w14:textId="3DEBF10A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652580" w:rsidR="00652580">
        <w:rPr>
          <w:sz w:val="24"/>
          <w:szCs w:val="24"/>
        </w:rPr>
        <w:t>Fica instituíd</w:t>
      </w:r>
      <w:r w:rsidR="00652580">
        <w:rPr>
          <w:sz w:val="24"/>
          <w:szCs w:val="24"/>
        </w:rPr>
        <w:t>o</w:t>
      </w:r>
      <w:r w:rsidRPr="00652580" w:rsidR="00652580">
        <w:rPr>
          <w:sz w:val="24"/>
          <w:szCs w:val="24"/>
        </w:rPr>
        <w:t>, no âmbito do município de S</w:t>
      </w:r>
      <w:r w:rsidR="00652580">
        <w:rPr>
          <w:sz w:val="24"/>
          <w:szCs w:val="24"/>
        </w:rPr>
        <w:t>umaré</w:t>
      </w:r>
      <w:r w:rsidRPr="00652580" w:rsidR="00652580">
        <w:rPr>
          <w:sz w:val="24"/>
          <w:szCs w:val="24"/>
        </w:rPr>
        <w:t xml:space="preserve">, </w:t>
      </w:r>
      <w:r w:rsidR="00652580">
        <w:rPr>
          <w:sz w:val="24"/>
          <w:szCs w:val="24"/>
        </w:rPr>
        <w:t xml:space="preserve">o Prêmio </w:t>
      </w:r>
      <w:r w:rsidRPr="00652580" w:rsidR="00652580">
        <w:rPr>
          <w:sz w:val="24"/>
          <w:szCs w:val="24"/>
        </w:rPr>
        <w:t>Escola</w:t>
      </w:r>
      <w:r w:rsidR="00652580">
        <w:rPr>
          <w:sz w:val="24"/>
          <w:szCs w:val="24"/>
        </w:rPr>
        <w:t xml:space="preserve"> </w:t>
      </w:r>
      <w:r w:rsidRPr="00652580" w:rsidR="00652580">
        <w:rPr>
          <w:sz w:val="24"/>
          <w:szCs w:val="24"/>
        </w:rPr>
        <w:t>Sustentável, com o objetivo de premiar as escolas municipais que implementarem as</w:t>
      </w:r>
      <w:r w:rsidR="00652580">
        <w:rPr>
          <w:sz w:val="24"/>
          <w:szCs w:val="24"/>
        </w:rPr>
        <w:t xml:space="preserve"> </w:t>
      </w:r>
      <w:r w:rsidRPr="00652580" w:rsidR="00652580">
        <w:rPr>
          <w:sz w:val="24"/>
          <w:szCs w:val="24"/>
        </w:rPr>
        <w:t>melhores práticas de sustentabilidade.</w:t>
      </w:r>
    </w:p>
    <w:p w:rsidR="00652580" w:rsidRPr="00652580" w:rsidP="00652580" w14:paraId="5E06525D" w14:textId="3D630B00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Art. 2º</w:t>
      </w:r>
      <w:r w:rsidRPr="00652580">
        <w:rPr>
          <w:sz w:val="24"/>
          <w:szCs w:val="24"/>
        </w:rPr>
        <w:t xml:space="preserve"> A competição será realizada anualmente e avaliará as escolas municipais com base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nos seguintes critérios:</w:t>
      </w:r>
    </w:p>
    <w:p w:rsidR="00652580" w:rsidRPr="00652580" w:rsidP="00652580" w14:paraId="1A1668B6" w14:textId="5E01C100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 - adoção de práticas de gestão de resíduos sólidos, incluindo redução, reciclagem 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reutilização;</w:t>
      </w:r>
    </w:p>
    <w:p w:rsidR="00652580" w:rsidRPr="00652580" w:rsidP="00652580" w14:paraId="097F8D8B" w14:textId="72E55103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 - eficiência no uso de água e energia, com medidas que promovam economia 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conscientização;</w:t>
      </w:r>
    </w:p>
    <w:p w:rsidR="00652580" w:rsidRPr="00652580" w:rsidP="00652580" w14:paraId="466082D5" w14:textId="605F298F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III - implementação de ações voltadas à educação ambiental, integrando professores,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alunos e comunidade;</w:t>
      </w:r>
    </w:p>
    <w:p w:rsidR="00652580" w:rsidRPr="00652580" w:rsidP="00652580" w14:paraId="1F4B5989" w14:textId="13EDC77A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IV - criação de hortas escolares ou outras iniciativas que promovam a preservação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ambiental e a alimentação saudável;</w:t>
      </w:r>
    </w:p>
    <w:p w:rsidR="00652580" w:rsidP="00652580" w14:paraId="1263A8F7" w14:textId="7777777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V - inovação em projetos e soluções que contribuam para a sustentabilidade ambiental.</w:t>
      </w:r>
    </w:p>
    <w:p w:rsidR="00652580" w:rsidRPr="00652580" w:rsidP="00652580" w14:paraId="7B14A9B8" w14:textId="3C387C06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Parágrafo único.</w:t>
      </w:r>
      <w:r w:rsidRPr="00652580">
        <w:rPr>
          <w:sz w:val="24"/>
          <w:szCs w:val="24"/>
        </w:rPr>
        <w:t xml:space="preserve"> Os critérios de avaliação, a pontuação e os métodos de julgamento serão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definidos em regulamento a ser elaborado pelo órgão municipal responsável.</w:t>
      </w:r>
    </w:p>
    <w:p w:rsidR="00652580" w:rsidRPr="00652580" w:rsidP="00652580" w14:paraId="62BFF0A1" w14:textId="77777777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Art. 3º</w:t>
      </w:r>
      <w:r w:rsidRPr="00652580">
        <w:rPr>
          <w:sz w:val="24"/>
          <w:szCs w:val="24"/>
        </w:rPr>
        <w:t xml:space="preserve"> As escolas vencedoras serão premiadas com:</w:t>
      </w:r>
    </w:p>
    <w:p w:rsidR="00652580" w:rsidRPr="00652580" w:rsidP="00652580" w14:paraId="4222E334" w14:textId="7A7FE154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 - troféus ou certificados de reconhecimento, destinados à equipe gestora, professores 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alunos;</w:t>
      </w:r>
    </w:p>
    <w:p w:rsidR="00652580" w:rsidRPr="00652580" w:rsidP="00652580" w14:paraId="0F0F9A32" w14:textId="359B92D5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 - recursos financeiros específicos para a implementação de novos projetos ou ampliação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das práticas sustentáveis premiadas;</w:t>
      </w:r>
    </w:p>
    <w:p w:rsidR="00652580" w:rsidRPr="00652580" w:rsidP="00652580" w14:paraId="2CD5F1B8" w14:textId="00977CBC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III - divulgação do prêmio em canais oficiais do município, como forma de valorizar as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iniciativas e inspirar outras escolas.</w:t>
      </w:r>
    </w:p>
    <w:p w:rsidR="00652580" w:rsidRPr="00652580" w:rsidP="00652580" w14:paraId="6DBD0C24" w14:textId="6828FAEF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Art. 4º</w:t>
      </w:r>
      <w:r w:rsidRPr="00652580">
        <w:rPr>
          <w:sz w:val="24"/>
          <w:szCs w:val="24"/>
        </w:rPr>
        <w:t xml:space="preserve"> A Secretaria Municipal de Educação, em parceria com a Secretaria Municipal de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Sustentabilidade, será responsável por:</w:t>
      </w:r>
    </w:p>
    <w:p w:rsidR="00652580" w:rsidRPr="00652580" w:rsidP="00652580" w14:paraId="0887BC57" w14:textId="7777777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 - organizar e divulgar a competição;</w:t>
      </w:r>
    </w:p>
    <w:p w:rsidR="00A6277E" w:rsidP="00652580" w14:paraId="72E0BDA8" w14:textId="46215CA9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 - criar uma comissão avaliadora formada por especialistas em educação 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sustentabilidade;</w:t>
      </w:r>
    </w:p>
    <w:p w:rsidR="00652580" w:rsidRPr="00652580" w:rsidP="00652580" w14:paraId="22199077" w14:textId="0F53D6E8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III - acompanhar a execução das práticas sustentáveis nas escolas premiadas, garantindo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aplicação dos recursos recebidos.</w:t>
      </w:r>
    </w:p>
    <w:p w:rsidR="00652580" w:rsidRPr="00652580" w:rsidP="00652580" w14:paraId="029B348B" w14:textId="11903B33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Art. 5º</w:t>
      </w:r>
      <w:r w:rsidRPr="00652580">
        <w:rPr>
          <w:sz w:val="24"/>
          <w:szCs w:val="24"/>
        </w:rPr>
        <w:t xml:space="preserve"> Fica o Poder Executivo autorizado a celebrar parcerias com empresas privadas,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organizações não</w:t>
      </w:r>
      <w:r w:rsidR="00D12647">
        <w:rPr>
          <w:sz w:val="24"/>
          <w:szCs w:val="24"/>
        </w:rPr>
        <w:t>-</w:t>
      </w:r>
      <w:r w:rsidRPr="00652580">
        <w:rPr>
          <w:sz w:val="24"/>
          <w:szCs w:val="24"/>
        </w:rPr>
        <w:t>governamentais e outras instituições para apoio e patrocínio à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competição.</w:t>
      </w:r>
    </w:p>
    <w:p w:rsidR="00652580" w:rsidP="00652580" w14:paraId="10C1DC68" w14:textId="173B6814">
      <w:pPr>
        <w:ind w:firstLine="708"/>
        <w:jc w:val="both"/>
        <w:rPr>
          <w:sz w:val="24"/>
          <w:szCs w:val="24"/>
        </w:rPr>
      </w:pPr>
      <w:r w:rsidRPr="00652580">
        <w:rPr>
          <w:b/>
          <w:bCs/>
          <w:sz w:val="24"/>
          <w:szCs w:val="24"/>
        </w:rPr>
        <w:t>Art. 6º</w:t>
      </w:r>
      <w:r w:rsidRPr="00652580">
        <w:rPr>
          <w:sz w:val="24"/>
          <w:szCs w:val="24"/>
        </w:rPr>
        <w:t xml:space="preserve"> Esta Lei entra em vigor na data de sua publicação.</w:t>
      </w:r>
    </w:p>
    <w:p w:rsidR="00CF70AE" w:rsidP="00FA7BDD" w14:paraId="233B36A6" w14:textId="77777777">
      <w:pPr>
        <w:jc w:val="center"/>
        <w:rPr>
          <w:sz w:val="24"/>
          <w:szCs w:val="24"/>
        </w:rPr>
      </w:pPr>
    </w:p>
    <w:p w:rsidR="00346AEA" w:rsidP="00FA7BDD" w14:paraId="6AD23E3D" w14:textId="31809341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A6277E">
        <w:rPr>
          <w:sz w:val="24"/>
          <w:szCs w:val="24"/>
        </w:rPr>
        <w:t>0</w:t>
      </w:r>
      <w:r w:rsidR="00CD4CB2">
        <w:rPr>
          <w:sz w:val="24"/>
          <w:szCs w:val="24"/>
        </w:rPr>
        <w:t>5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652580" w:rsidP="000450A0" w14:paraId="06961B19" w14:textId="77777777">
      <w:pPr>
        <w:ind w:firstLine="708"/>
        <w:jc w:val="both"/>
        <w:rPr>
          <w:sz w:val="24"/>
          <w:szCs w:val="24"/>
        </w:rPr>
      </w:pPr>
    </w:p>
    <w:p w:rsidR="00464E0D" w:rsidP="000450A0" w14:paraId="4E81BB80" w14:textId="05E6E970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8890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7568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CF70AE" w:rsidP="008270E6" w14:paraId="6376471F" w14:textId="77777777">
      <w:pPr>
        <w:jc w:val="center"/>
        <w:rPr>
          <w:b/>
          <w:bCs/>
          <w:sz w:val="24"/>
          <w:szCs w:val="24"/>
        </w:rPr>
      </w:pPr>
    </w:p>
    <w:p w:rsidR="00A6277E" w:rsidP="008270E6" w14:paraId="0B01D509" w14:textId="77777777">
      <w:pPr>
        <w:jc w:val="center"/>
        <w:rPr>
          <w:b/>
          <w:bCs/>
          <w:sz w:val="24"/>
          <w:szCs w:val="24"/>
        </w:rPr>
      </w:pPr>
    </w:p>
    <w:p w:rsidR="00A6277E" w:rsidP="008270E6" w14:paraId="6E866C83" w14:textId="77777777">
      <w:pPr>
        <w:jc w:val="center"/>
        <w:rPr>
          <w:b/>
          <w:bCs/>
          <w:sz w:val="24"/>
          <w:szCs w:val="24"/>
        </w:rPr>
      </w:pPr>
    </w:p>
    <w:p w:rsidR="00A6277E" w:rsidP="008270E6" w14:paraId="675DA4A0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043F17B6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79992318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0CAF98EA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14ECDB1A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18AA8C2F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1BC2D984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5870FA32" w14:textId="77777777">
      <w:pPr>
        <w:jc w:val="center"/>
        <w:rPr>
          <w:b/>
          <w:bCs/>
          <w:sz w:val="24"/>
          <w:szCs w:val="24"/>
        </w:rPr>
      </w:pPr>
    </w:p>
    <w:p w:rsidR="00652580" w:rsidP="008270E6" w14:paraId="58F7954E" w14:textId="77777777">
      <w:pPr>
        <w:jc w:val="center"/>
        <w:rPr>
          <w:b/>
          <w:bCs/>
          <w:sz w:val="24"/>
          <w:szCs w:val="24"/>
        </w:rPr>
      </w:pPr>
    </w:p>
    <w:p w:rsidR="00A6277E" w:rsidP="008270E6" w14:paraId="76ED075A" w14:textId="77777777">
      <w:pPr>
        <w:jc w:val="center"/>
        <w:rPr>
          <w:b/>
          <w:bCs/>
          <w:sz w:val="24"/>
          <w:szCs w:val="24"/>
        </w:rPr>
      </w:pPr>
    </w:p>
    <w:p w:rsidR="008A3C55" w:rsidRPr="008270E6" w:rsidP="008270E6" w14:paraId="7FD384BD" w14:textId="06D36597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652580" w:rsidP="00652580" w14:paraId="5774664B" w14:textId="7777777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A criação d</w:t>
      </w:r>
      <w:r>
        <w:rPr>
          <w:sz w:val="24"/>
          <w:szCs w:val="24"/>
        </w:rPr>
        <w:t xml:space="preserve">o Prêmio </w:t>
      </w:r>
      <w:r w:rsidRPr="00652580">
        <w:rPr>
          <w:sz w:val="24"/>
          <w:szCs w:val="24"/>
        </w:rPr>
        <w:t>Escola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Sustentável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no município de S</w:t>
      </w:r>
      <w:r>
        <w:rPr>
          <w:sz w:val="24"/>
          <w:szCs w:val="24"/>
        </w:rPr>
        <w:t>umaré</w:t>
      </w:r>
      <w:r w:rsidRPr="00652580">
        <w:rPr>
          <w:sz w:val="24"/>
          <w:szCs w:val="24"/>
        </w:rPr>
        <w:t xml:space="preserve"> visa estimular 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implementação de práticas de sustentabilidade nas escolas municipais, promovendo uma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cultura de responsabilidade socioambiental desde a infância.</w:t>
      </w:r>
    </w:p>
    <w:p w:rsidR="00652580" w:rsidRPr="00652580" w:rsidP="00652580" w14:paraId="59FC19DD" w14:textId="3C0A823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Em um cenário onde 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preservação ambiental e a conscientização sobre o uso sustentável dos recursos naturais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são cada vez mais urgentes, é fundamental que as escolas desempenh</w:t>
      </w:r>
      <w:r>
        <w:rPr>
          <w:sz w:val="24"/>
          <w:szCs w:val="24"/>
        </w:rPr>
        <w:t>e</w:t>
      </w:r>
      <w:r w:rsidRPr="00652580">
        <w:rPr>
          <w:sz w:val="24"/>
          <w:szCs w:val="24"/>
        </w:rPr>
        <w:t>m um papel ativo na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formação de cidadãos conscientes e comprometidos com a sustentabilidade.</w:t>
      </w:r>
    </w:p>
    <w:p w:rsidR="00652580" w:rsidP="00652580" w14:paraId="48332114" w14:textId="7777777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A educação ambiental, quando integrada ao currículo escolar, proporciona aos alunos não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apenas conhecimento sobre os desafios ambientais globais, mas também sobre as soluções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locais que podem ser aplicadas em seu cotidiano.</w:t>
      </w:r>
    </w:p>
    <w:p w:rsidR="00652580" w:rsidP="00652580" w14:paraId="204D1DDA" w14:textId="17E314D7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Ao incentivar as escolas a adotarem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práticas como a gestão de resíduos, o uso eficiente de água e energia, e a promoção de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hortas escolares e outros projetos ecológicos, a competição busca despertar o protagonismo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dos alunos, tornando-os agentes de mudança em suas comunidades.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Além disso, a competição proporcionará uma plataforma para que as escolas compartilhem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suas experiências e soluções inovadoras, promovendo um ambiente de colaboração e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aprendizagem mútua.</w:t>
      </w:r>
    </w:p>
    <w:p w:rsidR="00652580" w:rsidRPr="00652580" w:rsidP="00652580" w14:paraId="7D224D99" w14:textId="40BA8A1B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>As premiações, tanto em forma de troféus quanto de recursos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financeiros, servirão como reconhecimento aos esforços realizados e como incentivo para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que as escolas continuem a expandir suas práticas sustentáveis, beneficiando tanto 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ambiente escolar quanto a comunidade ao seu redor.</w:t>
      </w:r>
    </w:p>
    <w:p w:rsidR="00652580" w:rsidRPr="00652580" w:rsidP="00652580" w14:paraId="308310F4" w14:textId="390CF58A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 xml:space="preserve">Este projeto de lei está alinhado aos Objetivos de Desenvolvimento Sustentável </w:t>
      </w:r>
      <w:r>
        <w:rPr>
          <w:sz w:val="24"/>
          <w:szCs w:val="24"/>
        </w:rPr>
        <w:t>da ONU</w:t>
      </w:r>
      <w:r w:rsidRPr="00652580">
        <w:rPr>
          <w:sz w:val="24"/>
          <w:szCs w:val="24"/>
        </w:rPr>
        <w:t>,</w:t>
      </w:r>
      <w:r w:rsidR="00D12647"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especialmente no que se refere à educação de qualidade, consumo e produção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responsáveis e ação contra as mudanças climáticas, e tem como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objetivo contribuir para a construção de uma cidade mais sustentável, preparando as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futuras gerações para os desafios ambientais que o mundo enfrenta.</w:t>
      </w:r>
    </w:p>
    <w:p w:rsidR="00A6277E" w:rsidP="008270E6" w14:paraId="035ADCE5" w14:textId="6693B010">
      <w:pPr>
        <w:ind w:firstLine="708"/>
        <w:jc w:val="both"/>
        <w:rPr>
          <w:sz w:val="24"/>
          <w:szCs w:val="24"/>
        </w:rPr>
      </w:pPr>
      <w:r w:rsidRPr="00652580">
        <w:rPr>
          <w:sz w:val="24"/>
          <w:szCs w:val="24"/>
        </w:rPr>
        <w:t xml:space="preserve">Pelas razões </w:t>
      </w:r>
      <w:r>
        <w:rPr>
          <w:sz w:val="24"/>
          <w:szCs w:val="24"/>
        </w:rPr>
        <w:t>exposta</w:t>
      </w:r>
      <w:r w:rsidRPr="00652580">
        <w:rPr>
          <w:sz w:val="24"/>
          <w:szCs w:val="24"/>
        </w:rPr>
        <w:t>s, conto com o apoio dos nobres pares desta Casa, para apreciação,</w:t>
      </w:r>
      <w:r>
        <w:rPr>
          <w:sz w:val="24"/>
          <w:szCs w:val="24"/>
        </w:rPr>
        <w:t xml:space="preserve"> </w:t>
      </w:r>
      <w:r w:rsidRPr="00652580">
        <w:rPr>
          <w:sz w:val="24"/>
          <w:szCs w:val="24"/>
        </w:rPr>
        <w:t>votação e aprovação do presente Projeto de Lei</w:t>
      </w:r>
      <w:r>
        <w:rPr>
          <w:sz w:val="24"/>
          <w:szCs w:val="24"/>
        </w:rPr>
        <w:t>.</w:t>
      </w:r>
    </w:p>
    <w:p w:rsidR="00FA7BDD" w:rsidP="008270E6" w14:paraId="7E88464B" w14:textId="414EFB4F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F70AE">
        <w:rPr>
          <w:sz w:val="24"/>
          <w:szCs w:val="24"/>
        </w:rPr>
        <w:t>0</w:t>
      </w:r>
      <w:r w:rsidR="00CD4CB2">
        <w:rPr>
          <w:sz w:val="24"/>
          <w:szCs w:val="24"/>
        </w:rPr>
        <w:t>5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078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70DFE"/>
    <w:rsid w:val="000A60C5"/>
    <w:rsid w:val="000D2BDC"/>
    <w:rsid w:val="000D54B1"/>
    <w:rsid w:val="00104AAA"/>
    <w:rsid w:val="00113931"/>
    <w:rsid w:val="0015657E"/>
    <w:rsid w:val="00156CF8"/>
    <w:rsid w:val="00162B1D"/>
    <w:rsid w:val="001B1BEA"/>
    <w:rsid w:val="001E6F35"/>
    <w:rsid w:val="001F3F6E"/>
    <w:rsid w:val="002045E7"/>
    <w:rsid w:val="002222ED"/>
    <w:rsid w:val="00224114"/>
    <w:rsid w:val="002316FF"/>
    <w:rsid w:val="00267EAF"/>
    <w:rsid w:val="0027557C"/>
    <w:rsid w:val="00286BD0"/>
    <w:rsid w:val="002A5DD2"/>
    <w:rsid w:val="002B6DC7"/>
    <w:rsid w:val="003041F9"/>
    <w:rsid w:val="00307F9C"/>
    <w:rsid w:val="0034386D"/>
    <w:rsid w:val="00346AEA"/>
    <w:rsid w:val="00362E3C"/>
    <w:rsid w:val="00380ECE"/>
    <w:rsid w:val="003C370E"/>
    <w:rsid w:val="003F1F79"/>
    <w:rsid w:val="00417D14"/>
    <w:rsid w:val="00460A32"/>
    <w:rsid w:val="00464E0D"/>
    <w:rsid w:val="004B2CC9"/>
    <w:rsid w:val="004D2228"/>
    <w:rsid w:val="0051286F"/>
    <w:rsid w:val="0051346B"/>
    <w:rsid w:val="005311A9"/>
    <w:rsid w:val="00552FF7"/>
    <w:rsid w:val="0056228B"/>
    <w:rsid w:val="0057573A"/>
    <w:rsid w:val="00577150"/>
    <w:rsid w:val="005A1AAE"/>
    <w:rsid w:val="005A5E04"/>
    <w:rsid w:val="005C5E2C"/>
    <w:rsid w:val="00601B0A"/>
    <w:rsid w:val="00626437"/>
    <w:rsid w:val="00632FA0"/>
    <w:rsid w:val="00634920"/>
    <w:rsid w:val="00652580"/>
    <w:rsid w:val="00682738"/>
    <w:rsid w:val="006A37E4"/>
    <w:rsid w:val="006C0DC2"/>
    <w:rsid w:val="006C41A4"/>
    <w:rsid w:val="006D1E9A"/>
    <w:rsid w:val="00725F6F"/>
    <w:rsid w:val="00765C5D"/>
    <w:rsid w:val="00782055"/>
    <w:rsid w:val="00784A9E"/>
    <w:rsid w:val="007C05A0"/>
    <w:rsid w:val="00822396"/>
    <w:rsid w:val="008270E6"/>
    <w:rsid w:val="00880192"/>
    <w:rsid w:val="0089001C"/>
    <w:rsid w:val="008A3C55"/>
    <w:rsid w:val="008B4992"/>
    <w:rsid w:val="0098616F"/>
    <w:rsid w:val="009C0AF6"/>
    <w:rsid w:val="009D223E"/>
    <w:rsid w:val="00A06CF2"/>
    <w:rsid w:val="00A25107"/>
    <w:rsid w:val="00A6277E"/>
    <w:rsid w:val="00A6778D"/>
    <w:rsid w:val="00A94D6A"/>
    <w:rsid w:val="00AC1A09"/>
    <w:rsid w:val="00AE6AEE"/>
    <w:rsid w:val="00B56923"/>
    <w:rsid w:val="00B83BF0"/>
    <w:rsid w:val="00BC2110"/>
    <w:rsid w:val="00BC4244"/>
    <w:rsid w:val="00BF51E9"/>
    <w:rsid w:val="00C00C1E"/>
    <w:rsid w:val="00C22B0F"/>
    <w:rsid w:val="00C36776"/>
    <w:rsid w:val="00C503B5"/>
    <w:rsid w:val="00C554A2"/>
    <w:rsid w:val="00CA7C20"/>
    <w:rsid w:val="00CD4CB2"/>
    <w:rsid w:val="00CD6B58"/>
    <w:rsid w:val="00CF401E"/>
    <w:rsid w:val="00CF70AE"/>
    <w:rsid w:val="00D12647"/>
    <w:rsid w:val="00D47F83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03F4B"/>
    <w:rsid w:val="00E27C22"/>
    <w:rsid w:val="00E80D92"/>
    <w:rsid w:val="00EA5980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703</Words>
  <Characters>3802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2021-02-25T18:05:00Z</cp:lastPrinted>
  <dcterms:created xsi:type="dcterms:W3CDTF">2025-02-05T13:18:00Z</dcterms:created>
  <dcterms:modified xsi:type="dcterms:W3CDTF">2025-02-05T16:24:00Z</dcterms:modified>
</cp:coreProperties>
</file>