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7F854" w14:textId="77777777" w:rsidR="0008760B" w:rsidRPr="0008760B" w:rsidRDefault="0008760B" w:rsidP="0008760B">
      <w:pPr>
        <w:spacing w:line="360" w:lineRule="auto"/>
        <w:jc w:val="both"/>
        <w:rPr>
          <w:rFonts w:ascii="Times New Roman" w:hAnsi="Times New Roman" w:cs="Times New Roman"/>
        </w:rPr>
      </w:pPr>
      <w:permStart w:id="1689397322" w:edGrp="everyone"/>
    </w:p>
    <w:p w14:paraId="31CE6FB4" w14:textId="77777777" w:rsidR="0008760B" w:rsidRPr="0008760B" w:rsidRDefault="00000000" w:rsidP="0008760B">
      <w:pPr>
        <w:spacing w:line="360" w:lineRule="auto"/>
        <w:ind w:left="4253"/>
        <w:jc w:val="both"/>
        <w:rPr>
          <w:rFonts w:ascii="Times New Roman" w:hAnsi="Times New Roman" w:cs="Times New Roman"/>
          <w:b/>
          <w:bCs/>
        </w:rPr>
      </w:pPr>
      <w:r w:rsidRPr="0008760B">
        <w:rPr>
          <w:rFonts w:ascii="Times New Roman" w:hAnsi="Times New Roman" w:cs="Times New Roman"/>
          <w:b/>
          <w:bCs/>
        </w:rPr>
        <w:t>Proíbe a reprodução de músicas que contenham apologia ao crime, uso de drogas, violência, conteúdo pornográfico, linguagem obscena ou expressões de duplo sentido nas escolas municipais de Sumaré, facultativo às instituições de ensino estadua</w:t>
      </w:r>
      <w:r w:rsidR="009F3766">
        <w:rPr>
          <w:rFonts w:ascii="Times New Roman" w:hAnsi="Times New Roman" w:cs="Times New Roman"/>
          <w:b/>
          <w:bCs/>
        </w:rPr>
        <w:t xml:space="preserve">is, particulares e faculdades. </w:t>
      </w:r>
    </w:p>
    <w:p w14:paraId="57A02747" w14:textId="77777777" w:rsidR="0008760B" w:rsidRPr="0008760B" w:rsidRDefault="0008760B" w:rsidP="0008760B">
      <w:pPr>
        <w:spacing w:line="360" w:lineRule="auto"/>
        <w:ind w:left="4253"/>
        <w:jc w:val="both"/>
        <w:rPr>
          <w:rFonts w:ascii="Times New Roman" w:hAnsi="Times New Roman" w:cs="Times New Roman"/>
          <w:b/>
          <w:bCs/>
        </w:rPr>
      </w:pPr>
    </w:p>
    <w:p w14:paraId="360FB54C" w14:textId="77777777" w:rsidR="0008760B" w:rsidRPr="0008760B" w:rsidRDefault="00000000" w:rsidP="0008760B">
      <w:pPr>
        <w:spacing w:line="360" w:lineRule="auto"/>
        <w:jc w:val="both"/>
        <w:rPr>
          <w:rFonts w:ascii="Times New Roman" w:hAnsi="Times New Roman" w:cs="Times New Roman"/>
        </w:rPr>
      </w:pPr>
      <w:r w:rsidRPr="0008760B">
        <w:rPr>
          <w:rFonts w:ascii="Times New Roman" w:hAnsi="Times New Roman" w:cs="Times New Roman"/>
          <w:b/>
          <w:bCs/>
        </w:rPr>
        <w:t>Art. 1º</w:t>
      </w:r>
      <w:r w:rsidRPr="0008760B">
        <w:rPr>
          <w:rFonts w:ascii="Times New Roman" w:hAnsi="Times New Roman" w:cs="Times New Roman"/>
        </w:rPr>
        <w:t xml:space="preserve"> Fica proibida a reprodução de músicas nas dependências das escolas municipais de Sumaré que:</w:t>
      </w:r>
    </w:p>
    <w:p w14:paraId="13AAEAAC" w14:textId="77777777" w:rsidR="0008760B" w:rsidRPr="0008760B" w:rsidRDefault="00000000" w:rsidP="0008760B">
      <w:pPr>
        <w:spacing w:line="360" w:lineRule="auto"/>
        <w:jc w:val="both"/>
        <w:rPr>
          <w:rFonts w:ascii="Times New Roman" w:hAnsi="Times New Roman" w:cs="Times New Roman"/>
        </w:rPr>
      </w:pPr>
      <w:r>
        <w:rPr>
          <w:rFonts w:ascii="Times New Roman" w:hAnsi="Times New Roman" w:cs="Times New Roman"/>
        </w:rPr>
        <w:t>I -  f</w:t>
      </w:r>
      <w:r w:rsidRPr="0008760B">
        <w:rPr>
          <w:rFonts w:ascii="Times New Roman" w:hAnsi="Times New Roman" w:cs="Times New Roman"/>
        </w:rPr>
        <w:t>açam apologia ao crime, ao uso de drogas ou à violência;</w:t>
      </w:r>
    </w:p>
    <w:p w14:paraId="1EF97598" w14:textId="77777777" w:rsidR="0008760B" w:rsidRPr="0008760B" w:rsidRDefault="00000000" w:rsidP="0008760B">
      <w:pPr>
        <w:spacing w:line="360" w:lineRule="auto"/>
        <w:jc w:val="both"/>
        <w:rPr>
          <w:rFonts w:ascii="Times New Roman" w:hAnsi="Times New Roman" w:cs="Times New Roman"/>
        </w:rPr>
      </w:pPr>
      <w:r>
        <w:rPr>
          <w:rFonts w:ascii="Times New Roman" w:hAnsi="Times New Roman" w:cs="Times New Roman"/>
        </w:rPr>
        <w:t>II -  c</w:t>
      </w:r>
      <w:r w:rsidRPr="0008760B">
        <w:rPr>
          <w:rFonts w:ascii="Times New Roman" w:hAnsi="Times New Roman" w:cs="Times New Roman"/>
        </w:rPr>
        <w:t>ontenham conteúdo pornográfico ou linguagem obscena;</w:t>
      </w:r>
    </w:p>
    <w:p w14:paraId="63210908" w14:textId="77777777" w:rsidR="0008760B" w:rsidRPr="0008760B" w:rsidRDefault="00000000" w:rsidP="0008760B">
      <w:pPr>
        <w:spacing w:line="360" w:lineRule="auto"/>
        <w:jc w:val="both"/>
        <w:rPr>
          <w:rFonts w:ascii="Times New Roman" w:hAnsi="Times New Roman" w:cs="Times New Roman"/>
        </w:rPr>
      </w:pPr>
      <w:r>
        <w:rPr>
          <w:rFonts w:ascii="Times New Roman" w:hAnsi="Times New Roman" w:cs="Times New Roman"/>
        </w:rPr>
        <w:t>III - u</w:t>
      </w:r>
      <w:r w:rsidRPr="0008760B">
        <w:rPr>
          <w:rFonts w:ascii="Times New Roman" w:hAnsi="Times New Roman" w:cs="Times New Roman"/>
        </w:rPr>
        <w:t>tilizem expressões de duplo sentido que promovam ideias inadequadas ao desenvolvimento moral de crianças e adolescentes.</w:t>
      </w:r>
    </w:p>
    <w:p w14:paraId="05645652" w14:textId="77777777" w:rsidR="0008760B" w:rsidRPr="0008760B" w:rsidRDefault="00000000" w:rsidP="0008760B">
      <w:pPr>
        <w:spacing w:line="360" w:lineRule="auto"/>
        <w:jc w:val="both"/>
        <w:rPr>
          <w:rFonts w:ascii="Times New Roman" w:hAnsi="Times New Roman" w:cs="Times New Roman"/>
        </w:rPr>
      </w:pPr>
      <w:r w:rsidRPr="0008760B">
        <w:rPr>
          <w:rFonts w:ascii="Times New Roman" w:hAnsi="Times New Roman" w:cs="Times New Roman"/>
          <w:b/>
          <w:bCs/>
        </w:rPr>
        <w:t>§ 1º</w:t>
      </w:r>
      <w:r w:rsidRPr="0008760B">
        <w:rPr>
          <w:rFonts w:ascii="Times New Roman" w:hAnsi="Times New Roman" w:cs="Times New Roman"/>
        </w:rPr>
        <w:t xml:space="preserve"> O disposto nesta Lei é facultativo às instituições de ensino estaduais, particulares e faculdades.</w:t>
      </w:r>
    </w:p>
    <w:p w14:paraId="7550362B" w14:textId="77777777" w:rsidR="0008760B" w:rsidRPr="0008760B" w:rsidRDefault="00000000" w:rsidP="0008760B">
      <w:pPr>
        <w:spacing w:line="360" w:lineRule="auto"/>
        <w:jc w:val="both"/>
        <w:rPr>
          <w:rFonts w:ascii="Times New Roman" w:hAnsi="Times New Roman" w:cs="Times New Roman"/>
        </w:rPr>
      </w:pPr>
      <w:r w:rsidRPr="0008760B">
        <w:rPr>
          <w:rFonts w:ascii="Times New Roman" w:hAnsi="Times New Roman" w:cs="Times New Roman"/>
          <w:b/>
          <w:bCs/>
        </w:rPr>
        <w:t>§ 2º</w:t>
      </w:r>
      <w:r w:rsidRPr="0008760B">
        <w:rPr>
          <w:rFonts w:ascii="Times New Roman" w:hAnsi="Times New Roman" w:cs="Times New Roman"/>
        </w:rPr>
        <w:t xml:space="preserve"> A proibição prevista no </w:t>
      </w:r>
      <w:r w:rsidRPr="0008760B">
        <w:rPr>
          <w:rFonts w:ascii="Times New Roman" w:hAnsi="Times New Roman" w:cs="Times New Roman"/>
          <w:i/>
          <w:iCs/>
        </w:rPr>
        <w:t>caput</w:t>
      </w:r>
      <w:r w:rsidRPr="0008760B">
        <w:rPr>
          <w:rFonts w:ascii="Times New Roman" w:hAnsi="Times New Roman" w:cs="Times New Roman"/>
        </w:rPr>
        <w:t xml:space="preserve"> se aplica a ev</w:t>
      </w:r>
      <w:r>
        <w:rPr>
          <w:rFonts w:ascii="Times New Roman" w:hAnsi="Times New Roman" w:cs="Times New Roman"/>
        </w:rPr>
        <w:t xml:space="preserve">entos promovidos pelas </w:t>
      </w:r>
      <w:r w:rsidRPr="0008760B">
        <w:rPr>
          <w:rFonts w:ascii="Times New Roman" w:hAnsi="Times New Roman" w:cs="Times New Roman"/>
        </w:rPr>
        <w:t>escolas</w:t>
      </w:r>
      <w:r>
        <w:rPr>
          <w:rFonts w:ascii="Times New Roman" w:hAnsi="Times New Roman" w:cs="Times New Roman"/>
        </w:rPr>
        <w:t xml:space="preserve"> municipais de Sumaré</w:t>
      </w:r>
      <w:r w:rsidRPr="0008760B">
        <w:rPr>
          <w:rFonts w:ascii="Times New Roman" w:hAnsi="Times New Roman" w:cs="Times New Roman"/>
        </w:rPr>
        <w:t>, bem como a apresentações, presenciais ou virtuais, feitas por professores, alunos ou convidados.</w:t>
      </w:r>
    </w:p>
    <w:p w14:paraId="213AFA2C" w14:textId="77777777" w:rsidR="0008760B" w:rsidRPr="0008760B" w:rsidRDefault="00000000" w:rsidP="0008760B">
      <w:pPr>
        <w:spacing w:line="360" w:lineRule="auto"/>
        <w:jc w:val="both"/>
        <w:rPr>
          <w:rFonts w:ascii="Times New Roman" w:hAnsi="Times New Roman" w:cs="Times New Roman"/>
        </w:rPr>
      </w:pPr>
      <w:r w:rsidRPr="0008760B">
        <w:rPr>
          <w:rFonts w:ascii="Times New Roman" w:hAnsi="Times New Roman" w:cs="Times New Roman"/>
          <w:b/>
          <w:bCs/>
        </w:rPr>
        <w:t>Art. 2º</w:t>
      </w:r>
      <w:r w:rsidRPr="0008760B">
        <w:rPr>
          <w:rFonts w:ascii="Times New Roman" w:hAnsi="Times New Roman" w:cs="Times New Roman"/>
        </w:rPr>
        <w:t xml:space="preserve"> A responsabilidade pela fis</w:t>
      </w:r>
      <w:r>
        <w:rPr>
          <w:rFonts w:ascii="Times New Roman" w:hAnsi="Times New Roman" w:cs="Times New Roman"/>
        </w:rPr>
        <w:t>calização do cumprimento desta L</w:t>
      </w:r>
      <w:r w:rsidRPr="0008760B">
        <w:rPr>
          <w:rFonts w:ascii="Times New Roman" w:hAnsi="Times New Roman" w:cs="Times New Roman"/>
        </w:rPr>
        <w:t>ei caberá às diretorias das escolas municipais, que deverão adotar as medidas necessárias para coibir a execução das músicas mencionadas no Art. 1º.</w:t>
      </w:r>
    </w:p>
    <w:p w14:paraId="6E9C28D9" w14:textId="77777777" w:rsidR="0008760B" w:rsidRPr="0008760B" w:rsidRDefault="00000000" w:rsidP="0008760B">
      <w:pPr>
        <w:spacing w:line="360" w:lineRule="auto"/>
        <w:jc w:val="both"/>
        <w:rPr>
          <w:rFonts w:ascii="Times New Roman" w:hAnsi="Times New Roman" w:cs="Times New Roman"/>
        </w:rPr>
      </w:pPr>
      <w:r w:rsidRPr="0008760B">
        <w:rPr>
          <w:rFonts w:ascii="Times New Roman" w:hAnsi="Times New Roman" w:cs="Times New Roman"/>
          <w:b/>
          <w:bCs/>
        </w:rPr>
        <w:t>Art. 3º</w:t>
      </w:r>
      <w:r w:rsidRPr="0008760B">
        <w:rPr>
          <w:rFonts w:ascii="Times New Roman" w:hAnsi="Times New Roman" w:cs="Times New Roman"/>
        </w:rPr>
        <w:t xml:space="preserve"> O descumprimento desta lei sujeitará os responsáveis às sanções administrativas cabíveis, a serem definidas pelo Poder Executivo no prazo de 90 (noventa) dias a partir da publicação desta lei.</w:t>
      </w:r>
    </w:p>
    <w:p w14:paraId="77D7F5E1" w14:textId="77777777" w:rsidR="0008760B" w:rsidRPr="0008760B" w:rsidRDefault="00000000" w:rsidP="0008760B">
      <w:pPr>
        <w:spacing w:line="360" w:lineRule="auto"/>
        <w:jc w:val="both"/>
        <w:rPr>
          <w:rFonts w:ascii="Times New Roman" w:hAnsi="Times New Roman" w:cs="Times New Roman"/>
        </w:rPr>
      </w:pPr>
      <w:r w:rsidRPr="0008760B">
        <w:rPr>
          <w:rFonts w:ascii="Times New Roman" w:hAnsi="Times New Roman" w:cs="Times New Roman"/>
          <w:b/>
        </w:rPr>
        <w:lastRenderedPageBreak/>
        <w:t>Parágrafo único</w:t>
      </w:r>
      <w:r w:rsidRPr="0008760B">
        <w:rPr>
          <w:rFonts w:ascii="Times New Roman" w:hAnsi="Times New Roman" w:cs="Times New Roman"/>
        </w:rPr>
        <w:t>. As sanções estabelecidas nesta Lei não afastam a aplicação das disposições do Código Penal e do Estatuto da Criança e do Adolescente, sempre que o fato estiver previsto nessas normas.</w:t>
      </w:r>
    </w:p>
    <w:p w14:paraId="3300AC0E" w14:textId="77777777" w:rsidR="0008760B" w:rsidRPr="0008760B" w:rsidRDefault="00000000" w:rsidP="0008760B">
      <w:pPr>
        <w:spacing w:line="360" w:lineRule="auto"/>
        <w:jc w:val="both"/>
        <w:rPr>
          <w:rFonts w:ascii="Times New Roman" w:hAnsi="Times New Roman" w:cs="Times New Roman"/>
        </w:rPr>
      </w:pPr>
      <w:r w:rsidRPr="0008760B">
        <w:rPr>
          <w:rFonts w:ascii="Times New Roman" w:hAnsi="Times New Roman" w:cs="Times New Roman"/>
          <w:b/>
          <w:bCs/>
        </w:rPr>
        <w:t>Art. 4º</w:t>
      </w:r>
      <w:r w:rsidRPr="0008760B">
        <w:rPr>
          <w:rFonts w:ascii="Times New Roman" w:hAnsi="Times New Roman" w:cs="Times New Roman"/>
        </w:rPr>
        <w:t xml:space="preserve"> O Poder Executivo poderá regulamentar esta Lei no que couber.</w:t>
      </w:r>
    </w:p>
    <w:p w14:paraId="3BD55D8B" w14:textId="77777777" w:rsidR="0008760B" w:rsidRDefault="00000000" w:rsidP="0008760B">
      <w:pPr>
        <w:spacing w:line="360" w:lineRule="auto"/>
        <w:jc w:val="both"/>
        <w:rPr>
          <w:rFonts w:ascii="Times New Roman" w:hAnsi="Times New Roman" w:cs="Times New Roman"/>
        </w:rPr>
      </w:pPr>
      <w:r w:rsidRPr="0008760B">
        <w:rPr>
          <w:rFonts w:ascii="Times New Roman" w:hAnsi="Times New Roman" w:cs="Times New Roman"/>
          <w:b/>
          <w:bCs/>
        </w:rPr>
        <w:t>Art. 5º</w:t>
      </w:r>
      <w:r w:rsidRPr="0008760B">
        <w:rPr>
          <w:rFonts w:ascii="Times New Roman" w:hAnsi="Times New Roman" w:cs="Times New Roman"/>
        </w:rPr>
        <w:t xml:space="preserve"> Esta Lei entra em vigor na data de sua publicação, revogadas as disposições em contrário.</w:t>
      </w:r>
    </w:p>
    <w:p w14:paraId="037269C7" w14:textId="77777777" w:rsidR="00BE6066" w:rsidRDefault="00000000" w:rsidP="0008760B">
      <w:pPr>
        <w:spacing w:line="360" w:lineRule="auto"/>
        <w:jc w:val="both"/>
        <w:rPr>
          <w:rFonts w:ascii="Times New Roman" w:hAnsi="Times New Roman" w:cs="Times New Roman"/>
        </w:rPr>
      </w:pPr>
      <w:r>
        <w:rPr>
          <w:rFonts w:ascii="Times New Roman" w:hAnsi="Times New Roman" w:cs="Times New Roman"/>
          <w:noProof/>
          <w:lang w:eastAsia="pt-BR"/>
          <w14:ligatures w14:val="none"/>
        </w:rPr>
        <w:drawing>
          <wp:anchor distT="0" distB="0" distL="114300" distR="114300" simplePos="0" relativeHeight="251660288" behindDoc="1" locked="0" layoutInCell="1" allowOverlap="1" wp14:anchorId="695620F5" wp14:editId="283B3EEE">
            <wp:simplePos x="0" y="0"/>
            <wp:positionH relativeFrom="column">
              <wp:posOffset>489585</wp:posOffset>
            </wp:positionH>
            <wp:positionV relativeFrom="paragraph">
              <wp:posOffset>67310</wp:posOffset>
            </wp:positionV>
            <wp:extent cx="5307593" cy="298386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689414" name="assinatur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07593" cy="2983865"/>
                    </a:xfrm>
                    <a:prstGeom prst="rect">
                      <a:avLst/>
                    </a:prstGeom>
                  </pic:spPr>
                </pic:pic>
              </a:graphicData>
            </a:graphic>
            <wp14:sizeRelH relativeFrom="margin">
              <wp14:pctWidth>0</wp14:pctWidth>
            </wp14:sizeRelH>
            <wp14:sizeRelV relativeFrom="margin">
              <wp14:pctHeight>0</wp14:pctHeight>
            </wp14:sizeRelV>
          </wp:anchor>
        </w:drawing>
      </w:r>
    </w:p>
    <w:p w14:paraId="5750A752" w14:textId="77777777" w:rsidR="00BE6066" w:rsidRDefault="00000000" w:rsidP="0008760B">
      <w:pPr>
        <w:spacing w:line="360" w:lineRule="auto"/>
        <w:jc w:val="both"/>
        <w:rPr>
          <w:rFonts w:ascii="Times New Roman" w:hAnsi="Times New Roman" w:cs="Times New Roman"/>
        </w:rPr>
      </w:pPr>
      <w:r>
        <w:rPr>
          <w:rFonts w:ascii="Times New Roman" w:hAnsi="Times New Roman" w:cs="Times New Roman"/>
        </w:rPr>
        <w:t>Sala das Sessões, 04 de fevereiro de 2025.</w:t>
      </w:r>
    </w:p>
    <w:p w14:paraId="4C2FDF30" w14:textId="77777777" w:rsidR="003229AF" w:rsidRDefault="003229AF" w:rsidP="0008760B">
      <w:pPr>
        <w:spacing w:line="360" w:lineRule="auto"/>
        <w:jc w:val="both"/>
        <w:rPr>
          <w:rFonts w:ascii="Times New Roman" w:hAnsi="Times New Roman" w:cs="Times New Roman"/>
        </w:rPr>
      </w:pPr>
    </w:p>
    <w:p w14:paraId="63920B94" w14:textId="77777777" w:rsidR="003229AF" w:rsidRDefault="003229AF" w:rsidP="0008760B">
      <w:pPr>
        <w:spacing w:line="360" w:lineRule="auto"/>
        <w:jc w:val="both"/>
        <w:rPr>
          <w:rFonts w:ascii="Times New Roman" w:hAnsi="Times New Roman" w:cs="Times New Roman"/>
        </w:rPr>
      </w:pPr>
    </w:p>
    <w:p w14:paraId="74D3101E" w14:textId="77777777" w:rsidR="003229AF" w:rsidRDefault="003229AF" w:rsidP="0008760B">
      <w:pPr>
        <w:spacing w:line="360" w:lineRule="auto"/>
        <w:jc w:val="both"/>
        <w:rPr>
          <w:rFonts w:ascii="Times New Roman" w:hAnsi="Times New Roman" w:cs="Times New Roman"/>
        </w:rPr>
      </w:pPr>
    </w:p>
    <w:p w14:paraId="601E498E" w14:textId="77777777" w:rsidR="00BE6066" w:rsidRDefault="00BE6066" w:rsidP="0008760B">
      <w:pPr>
        <w:spacing w:line="360" w:lineRule="auto"/>
        <w:jc w:val="both"/>
        <w:rPr>
          <w:rFonts w:ascii="Times New Roman" w:hAnsi="Times New Roman" w:cs="Times New Roman"/>
        </w:rPr>
      </w:pPr>
    </w:p>
    <w:p w14:paraId="04F8B3C4" w14:textId="77777777" w:rsidR="003229AF" w:rsidRDefault="00000000" w:rsidP="003229AF">
      <w:pPr>
        <w:spacing w:line="360" w:lineRule="auto"/>
        <w:ind w:firstLine="709"/>
        <w:jc w:val="both"/>
        <w:rPr>
          <w:rFonts w:ascii="Arial" w:hAnsi="Arial" w:cs="Arial"/>
          <w:sz w:val="22"/>
          <w:szCs w:val="22"/>
        </w:rPr>
      </w:pPr>
      <w:r>
        <w:rPr>
          <w:rFonts w:ascii="Times New Roman" w:hAnsi="Times New Roman" w:cs="Times New Roman"/>
          <w:noProof/>
          <w:lang w:eastAsia="pt-BR"/>
          <w14:ligatures w14:val="none"/>
        </w:rPr>
        <mc:AlternateContent>
          <mc:Choice Requires="wps">
            <w:drawing>
              <wp:anchor distT="0" distB="0" distL="114300" distR="114300" simplePos="0" relativeHeight="251658240" behindDoc="0" locked="0" layoutInCell="1" allowOverlap="1" wp14:anchorId="03EA07D5" wp14:editId="443B21EA">
                <wp:simplePos x="0" y="0"/>
                <wp:positionH relativeFrom="column">
                  <wp:posOffset>1985645</wp:posOffset>
                </wp:positionH>
                <wp:positionV relativeFrom="paragraph">
                  <wp:posOffset>247650</wp:posOffset>
                </wp:positionV>
                <wp:extent cx="1797272" cy="0"/>
                <wp:effectExtent l="0" t="0" r="31750" b="19050"/>
                <wp:wrapNone/>
                <wp:docPr id="356278815" name="Conector reto 1"/>
                <wp:cNvGraphicFramePr/>
                <a:graphic xmlns:a="http://schemas.openxmlformats.org/drawingml/2006/main">
                  <a:graphicData uri="http://schemas.microsoft.com/office/word/2010/wordprocessingShape">
                    <wps:wsp>
                      <wps:cNvCnPr/>
                      <wps:spPr>
                        <a:xfrm>
                          <a:off x="0" y="0"/>
                          <a:ext cx="179727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1" o:spid="_x0000_s1025" style="mso-wrap-distance-bottom:0;mso-wrap-distance-left:9pt;mso-wrap-distance-right:9pt;mso-wrap-distance-top:0;mso-wrap-style:square;position:absolute;visibility:visible;z-index:251659264" from="156.35pt,19.5pt" to="297.85pt,19.5pt" strokecolor="black" strokeweight="1.5pt">
                <v:stroke joinstyle="miter"/>
              </v:line>
            </w:pict>
          </mc:Fallback>
        </mc:AlternateContent>
      </w:r>
      <w:r w:rsidR="00BE6066">
        <w:rPr>
          <w:rFonts w:ascii="Times New Roman" w:hAnsi="Times New Roman" w:cs="Times New Roman"/>
        </w:rPr>
        <w:tab/>
      </w:r>
      <w:r w:rsidR="00BE6066">
        <w:rPr>
          <w:rFonts w:ascii="Times New Roman" w:hAnsi="Times New Roman" w:cs="Times New Roman"/>
        </w:rPr>
        <w:tab/>
      </w:r>
    </w:p>
    <w:p w14:paraId="54151E40" w14:textId="77777777" w:rsidR="003229AF" w:rsidRPr="00C6676E" w:rsidRDefault="00000000" w:rsidP="003229AF">
      <w:pPr>
        <w:spacing w:line="360" w:lineRule="auto"/>
        <w:jc w:val="center"/>
        <w:rPr>
          <w:rFonts w:ascii="Arial" w:hAnsi="Arial" w:cs="Arial"/>
          <w:sz w:val="22"/>
          <w:szCs w:val="22"/>
        </w:rPr>
      </w:pPr>
      <w:r w:rsidRPr="00C6676E">
        <w:rPr>
          <w:rFonts w:ascii="Arial" w:hAnsi="Arial" w:cs="Arial"/>
          <w:b/>
          <w:bCs/>
          <w:sz w:val="22"/>
          <w:szCs w:val="22"/>
        </w:rPr>
        <w:t>EDIVALDO TEODORO (PROFESSOR EDINHO)</w:t>
      </w:r>
      <w:r w:rsidRPr="00C6676E">
        <w:rPr>
          <w:rFonts w:ascii="Arial" w:hAnsi="Arial" w:cs="Arial"/>
          <w:b/>
          <w:bCs/>
          <w:sz w:val="22"/>
          <w:szCs w:val="22"/>
        </w:rPr>
        <w:br/>
        <w:t>VEREADOR</w:t>
      </w:r>
    </w:p>
    <w:p w14:paraId="493651FE" w14:textId="77777777" w:rsidR="00BE6066" w:rsidRPr="0008760B" w:rsidRDefault="00BE6066" w:rsidP="0008760B">
      <w:pPr>
        <w:spacing w:line="360" w:lineRule="auto"/>
        <w:jc w:val="both"/>
        <w:rPr>
          <w:rFonts w:ascii="Times New Roman" w:hAnsi="Times New Roman" w:cs="Times New Roman"/>
        </w:rPr>
      </w:pPr>
    </w:p>
    <w:p w14:paraId="43F467D2" w14:textId="77777777" w:rsidR="0008760B" w:rsidRPr="0008760B" w:rsidRDefault="0008760B" w:rsidP="0008760B">
      <w:pPr>
        <w:spacing w:line="360" w:lineRule="auto"/>
        <w:jc w:val="both"/>
        <w:rPr>
          <w:rFonts w:ascii="Times New Roman" w:hAnsi="Times New Roman" w:cs="Times New Roman"/>
        </w:rPr>
      </w:pPr>
    </w:p>
    <w:p w14:paraId="123FC85F" w14:textId="77777777" w:rsidR="0008760B" w:rsidRDefault="0008760B" w:rsidP="0008760B">
      <w:pPr>
        <w:spacing w:line="360" w:lineRule="auto"/>
        <w:jc w:val="both"/>
        <w:rPr>
          <w:rFonts w:ascii="Times New Roman" w:hAnsi="Times New Roman" w:cs="Times New Roman"/>
          <w:b/>
          <w:bCs/>
        </w:rPr>
      </w:pPr>
    </w:p>
    <w:p w14:paraId="33F69943" w14:textId="77777777" w:rsidR="00A92DDC" w:rsidRDefault="00A92DDC" w:rsidP="0008760B">
      <w:pPr>
        <w:spacing w:line="360" w:lineRule="auto"/>
        <w:jc w:val="both"/>
        <w:rPr>
          <w:rFonts w:ascii="Times New Roman" w:hAnsi="Times New Roman" w:cs="Times New Roman"/>
          <w:b/>
          <w:bCs/>
        </w:rPr>
      </w:pPr>
    </w:p>
    <w:p w14:paraId="16627463" w14:textId="77777777" w:rsidR="00A92DDC" w:rsidRDefault="00A92DDC" w:rsidP="0008760B">
      <w:pPr>
        <w:spacing w:line="360" w:lineRule="auto"/>
        <w:jc w:val="both"/>
        <w:rPr>
          <w:rFonts w:ascii="Times New Roman" w:hAnsi="Times New Roman" w:cs="Times New Roman"/>
          <w:b/>
          <w:bCs/>
        </w:rPr>
      </w:pPr>
    </w:p>
    <w:p w14:paraId="5A17B3A9" w14:textId="77777777" w:rsidR="00A92DDC" w:rsidRDefault="00A92DDC" w:rsidP="0008760B">
      <w:pPr>
        <w:spacing w:line="360" w:lineRule="auto"/>
        <w:jc w:val="both"/>
        <w:rPr>
          <w:rFonts w:ascii="Times New Roman" w:hAnsi="Times New Roman" w:cs="Times New Roman"/>
          <w:b/>
          <w:bCs/>
        </w:rPr>
      </w:pPr>
    </w:p>
    <w:p w14:paraId="5A542EFD" w14:textId="77777777" w:rsidR="00A92DDC" w:rsidRDefault="00A92DDC" w:rsidP="0008760B">
      <w:pPr>
        <w:spacing w:line="360" w:lineRule="auto"/>
        <w:jc w:val="both"/>
        <w:rPr>
          <w:rFonts w:ascii="Times New Roman" w:hAnsi="Times New Roman" w:cs="Times New Roman"/>
          <w:b/>
          <w:bCs/>
        </w:rPr>
      </w:pPr>
    </w:p>
    <w:p w14:paraId="6A9B7C85" w14:textId="77777777" w:rsidR="00A92DDC" w:rsidRDefault="00A92DDC" w:rsidP="0008760B">
      <w:pPr>
        <w:spacing w:line="360" w:lineRule="auto"/>
        <w:jc w:val="both"/>
        <w:rPr>
          <w:rFonts w:ascii="Times New Roman" w:hAnsi="Times New Roman" w:cs="Times New Roman"/>
          <w:b/>
          <w:bCs/>
        </w:rPr>
      </w:pPr>
    </w:p>
    <w:p w14:paraId="6A04E7A2" w14:textId="77777777" w:rsidR="00A92DDC" w:rsidRDefault="00A92DDC" w:rsidP="0008760B">
      <w:pPr>
        <w:spacing w:line="360" w:lineRule="auto"/>
        <w:jc w:val="both"/>
        <w:rPr>
          <w:rFonts w:ascii="Times New Roman" w:hAnsi="Times New Roman" w:cs="Times New Roman"/>
          <w:b/>
          <w:bCs/>
        </w:rPr>
      </w:pPr>
    </w:p>
    <w:p w14:paraId="59373294" w14:textId="77777777" w:rsidR="00A92DDC" w:rsidRPr="0008760B" w:rsidRDefault="00A92DDC" w:rsidP="0008760B">
      <w:pPr>
        <w:spacing w:line="360" w:lineRule="auto"/>
        <w:jc w:val="both"/>
        <w:rPr>
          <w:rFonts w:ascii="Times New Roman" w:hAnsi="Times New Roman" w:cs="Times New Roman"/>
          <w:b/>
          <w:bCs/>
        </w:rPr>
      </w:pPr>
    </w:p>
    <w:p w14:paraId="359C33DA" w14:textId="77777777" w:rsidR="0008760B" w:rsidRPr="0008760B" w:rsidRDefault="00000000" w:rsidP="0008760B">
      <w:pPr>
        <w:spacing w:line="360" w:lineRule="auto"/>
        <w:jc w:val="both"/>
        <w:rPr>
          <w:rFonts w:ascii="Times New Roman" w:hAnsi="Times New Roman" w:cs="Times New Roman"/>
          <w:b/>
          <w:bCs/>
        </w:rPr>
      </w:pPr>
      <w:r>
        <w:rPr>
          <w:rFonts w:ascii="Times New Roman" w:hAnsi="Times New Roman" w:cs="Times New Roman"/>
          <w:b/>
          <w:bCs/>
        </w:rPr>
        <w:lastRenderedPageBreak/>
        <w:t>Justificativa</w:t>
      </w:r>
    </w:p>
    <w:p w14:paraId="447E151A" w14:textId="77777777" w:rsidR="0008760B" w:rsidRPr="0008760B" w:rsidRDefault="00000000" w:rsidP="0008760B">
      <w:pPr>
        <w:spacing w:line="360" w:lineRule="auto"/>
        <w:ind w:firstLine="851"/>
        <w:jc w:val="both"/>
        <w:rPr>
          <w:rFonts w:ascii="Times New Roman" w:hAnsi="Times New Roman" w:cs="Times New Roman"/>
        </w:rPr>
      </w:pPr>
      <w:r w:rsidRPr="0008760B">
        <w:rPr>
          <w:rFonts w:ascii="Times New Roman" w:hAnsi="Times New Roman" w:cs="Times New Roman"/>
        </w:rPr>
        <w:t>Tem-se observado, infelizmente, a circulação de vídeos nas redes sociais nos quais crianças e adolescente fazem coreografias inapropriadas para suas idades no interior das escolas, inclusive com a presença de professores. As coreografias são estimuladas por músicas cujas letras possuem cunho sexual, obsceno e no mínimo ambígua quanto ao sentido verdadeiro que expressam. Outras letras fazem explicitamente apologia ao crime, às drogas e à violência. Considerando que a criança e o adolescente são pessoas em desenvolvimento, conforme o artigo 6º do Estatuto da Criança e do Adolescente (ECA), conclui-se que a exposição a esse tipo de música não proporciona qualquer benefício educacio</w:t>
      </w:r>
      <w:r>
        <w:rPr>
          <w:rFonts w:ascii="Times New Roman" w:hAnsi="Times New Roman" w:cs="Times New Roman"/>
        </w:rPr>
        <w:t>nal, moral ou psicológico às crianças e aos adolescentes</w:t>
      </w:r>
      <w:r w:rsidRPr="0008760B">
        <w:rPr>
          <w:rFonts w:ascii="Times New Roman" w:hAnsi="Times New Roman" w:cs="Times New Roman"/>
        </w:rPr>
        <w:t>.</w:t>
      </w:r>
    </w:p>
    <w:p w14:paraId="33FC574B" w14:textId="77777777" w:rsidR="0008760B" w:rsidRPr="0008760B" w:rsidRDefault="00000000" w:rsidP="0008760B">
      <w:pPr>
        <w:spacing w:line="360" w:lineRule="auto"/>
        <w:ind w:firstLine="851"/>
        <w:jc w:val="both"/>
        <w:rPr>
          <w:rFonts w:ascii="Times New Roman" w:hAnsi="Times New Roman" w:cs="Times New Roman"/>
        </w:rPr>
      </w:pPr>
      <w:r w:rsidRPr="0008760B">
        <w:rPr>
          <w:rFonts w:ascii="Times New Roman" w:hAnsi="Times New Roman" w:cs="Times New Roman"/>
        </w:rPr>
        <w:t xml:space="preserve">Ainda sob a ótica do ECA, em seu artigo 71, é estabelecido o direito da criança e do adolescente à informação, à cultura, a diversão e a produtos e serviços que </w:t>
      </w:r>
      <w:r w:rsidRPr="0008760B">
        <w:rPr>
          <w:rFonts w:ascii="Times New Roman" w:hAnsi="Times New Roman" w:cs="Times New Roman"/>
          <w:b/>
          <w:bCs/>
          <w:u w:val="single"/>
        </w:rPr>
        <w:t>respeitem sua condição peculiar de pessoa em desenvolvimento.</w:t>
      </w:r>
      <w:r w:rsidRPr="0008760B">
        <w:rPr>
          <w:rFonts w:ascii="Times New Roman" w:hAnsi="Times New Roman" w:cs="Times New Roman"/>
          <w:b/>
          <w:bCs/>
        </w:rPr>
        <w:t xml:space="preserve"> </w:t>
      </w:r>
      <w:r w:rsidRPr="0008760B">
        <w:rPr>
          <w:rFonts w:ascii="Times New Roman" w:hAnsi="Times New Roman" w:cs="Times New Roman"/>
        </w:rPr>
        <w:t>Decerto</w:t>
      </w:r>
      <w:r w:rsidR="00291B70">
        <w:rPr>
          <w:rFonts w:ascii="Times New Roman" w:hAnsi="Times New Roman" w:cs="Times New Roman"/>
        </w:rPr>
        <w:t xml:space="preserve">, </w:t>
      </w:r>
      <w:r w:rsidRPr="0008760B">
        <w:rPr>
          <w:rFonts w:ascii="Times New Roman" w:hAnsi="Times New Roman" w:cs="Times New Roman"/>
        </w:rPr>
        <w:t xml:space="preserve">conteúdos musicais de cunho sexual ou que fazem apologia ao </w:t>
      </w:r>
      <w:r w:rsidR="00291B70">
        <w:rPr>
          <w:rFonts w:ascii="Times New Roman" w:hAnsi="Times New Roman" w:cs="Times New Roman"/>
        </w:rPr>
        <w:t xml:space="preserve">crime, às drogas e à violência </w:t>
      </w:r>
      <w:r w:rsidRPr="0008760B">
        <w:rPr>
          <w:rFonts w:ascii="Times New Roman" w:hAnsi="Times New Roman" w:cs="Times New Roman"/>
        </w:rPr>
        <w:t>não são apropriados às pessoas em desenvolvimento, ainda que sejam considerados uma forma de “cultura” e/ou “diversão” por alguns grupos.</w:t>
      </w:r>
    </w:p>
    <w:p w14:paraId="72ADB1B5" w14:textId="77777777" w:rsidR="0008760B" w:rsidRPr="0008760B" w:rsidRDefault="00000000" w:rsidP="0008760B">
      <w:pPr>
        <w:spacing w:line="360" w:lineRule="auto"/>
        <w:ind w:firstLine="851"/>
        <w:jc w:val="both"/>
        <w:rPr>
          <w:rFonts w:ascii="Times New Roman" w:hAnsi="Times New Roman" w:cs="Times New Roman"/>
        </w:rPr>
      </w:pPr>
      <w:r w:rsidRPr="0008760B">
        <w:rPr>
          <w:rFonts w:ascii="Times New Roman" w:hAnsi="Times New Roman" w:cs="Times New Roman"/>
        </w:rPr>
        <w:t xml:space="preserve">Com a popularização das redes sociais, com destaque para o TikTok, o qual é a rede social mais utilizada por crianças e adolescentes na faixa etária de 9 a 17 anos, conforme pesquisa feita pela TIC Kids Brasil Online (Disponível em: </w:t>
      </w:r>
      <w:hyperlink r:id="rId9" w:history="1">
        <w:r w:rsidR="0008760B" w:rsidRPr="0008760B">
          <w:rPr>
            <w:rStyle w:val="Hyperlink"/>
            <w:rFonts w:ascii="Times New Roman" w:hAnsi="Times New Roman" w:cs="Times New Roman"/>
          </w:rPr>
          <w:t>TikTok é a principal rede social utilizada por crianças e adolescentes no Brasil, diz pesquisa | Tecnologia | G1</w:t>
        </w:r>
      </w:hyperlink>
      <w:r w:rsidRPr="0008760B">
        <w:rPr>
          <w:rFonts w:ascii="Times New Roman" w:hAnsi="Times New Roman" w:cs="Times New Roman"/>
        </w:rPr>
        <w:t>), tornam-se preocupantes as consequências da influência desse tipo de música sobre as crianças e adolescente</w:t>
      </w:r>
      <w:r w:rsidR="00291B70">
        <w:rPr>
          <w:rFonts w:ascii="Times New Roman" w:hAnsi="Times New Roman" w:cs="Times New Roman"/>
        </w:rPr>
        <w:t>s</w:t>
      </w:r>
      <w:r w:rsidRPr="0008760B">
        <w:rPr>
          <w:rFonts w:ascii="Times New Roman" w:hAnsi="Times New Roman" w:cs="Times New Roman"/>
        </w:rPr>
        <w:t>, as quais, sem capacidade de discernir o verdadeiro sentido das letras e coreografias, haja vista serem pessoas ainda em desenvolvimento, expõem-se nas redes sociais executando as coreografias de teor sexual ou cantando as ofensivas letras. Isso viola evidentemente seu desenvolvimento cognitivo e psicológico.</w:t>
      </w:r>
    </w:p>
    <w:p w14:paraId="0C876850" w14:textId="77777777" w:rsidR="0008760B" w:rsidRPr="0008760B" w:rsidRDefault="00000000" w:rsidP="0008760B">
      <w:pPr>
        <w:spacing w:line="360" w:lineRule="auto"/>
        <w:ind w:firstLine="851"/>
        <w:jc w:val="both"/>
        <w:rPr>
          <w:rFonts w:ascii="Times New Roman" w:hAnsi="Times New Roman" w:cs="Times New Roman"/>
        </w:rPr>
      </w:pPr>
      <w:r w:rsidRPr="0008760B">
        <w:rPr>
          <w:rFonts w:ascii="Times New Roman" w:hAnsi="Times New Roman" w:cs="Times New Roman"/>
        </w:rPr>
        <w:t>A crescente popularização desse tipo de música aliada à exposição de crianças e adolescentes nas redes sociais, que estão imersas inocentemente nesse tipo de conteúdo musical, contribuem para o aumento da sexualização infantil, pois torna banal esse tipo de conteúdo na referida faixa etária.</w:t>
      </w:r>
    </w:p>
    <w:p w14:paraId="41B98CC5" w14:textId="77777777" w:rsidR="00820448" w:rsidRDefault="00000000" w:rsidP="0008760B">
      <w:pPr>
        <w:spacing w:line="360" w:lineRule="auto"/>
        <w:ind w:firstLine="851"/>
        <w:jc w:val="both"/>
        <w:rPr>
          <w:rFonts w:ascii="Times New Roman" w:hAnsi="Times New Roman" w:cs="Times New Roman"/>
        </w:rPr>
      </w:pPr>
      <w:r w:rsidRPr="0008760B">
        <w:rPr>
          <w:rFonts w:ascii="Times New Roman" w:hAnsi="Times New Roman" w:cs="Times New Roman"/>
        </w:rPr>
        <w:lastRenderedPageBreak/>
        <w:t>A crescente banalização da sexualização infantil gera consequentemente um aument</w:t>
      </w:r>
      <w:r w:rsidR="00291B70">
        <w:rPr>
          <w:rFonts w:ascii="Times New Roman" w:hAnsi="Times New Roman" w:cs="Times New Roman"/>
        </w:rPr>
        <w:t>o da exploração sexual infantil,</w:t>
      </w:r>
      <w:r w:rsidRPr="0008760B">
        <w:rPr>
          <w:rFonts w:ascii="Times New Roman" w:hAnsi="Times New Roman" w:cs="Times New Roman"/>
        </w:rPr>
        <w:t xml:space="preserve"> pois a exposição repetida de crianças e adolescente a esse tipo de conteúdo</w:t>
      </w:r>
      <w:r w:rsidR="002D5C7C">
        <w:rPr>
          <w:rFonts w:ascii="Times New Roman" w:hAnsi="Times New Roman" w:cs="Times New Roman"/>
        </w:rPr>
        <w:t xml:space="preserve"> musical</w:t>
      </w:r>
      <w:r w:rsidR="009B5677">
        <w:rPr>
          <w:rFonts w:ascii="Times New Roman" w:hAnsi="Times New Roman" w:cs="Times New Roman"/>
        </w:rPr>
        <w:t>, tornando-o popular na referida faixa etária</w:t>
      </w:r>
      <w:r w:rsidRPr="0008760B">
        <w:rPr>
          <w:rFonts w:ascii="Times New Roman" w:hAnsi="Times New Roman" w:cs="Times New Roman"/>
        </w:rPr>
        <w:t>,</w:t>
      </w:r>
      <w:r w:rsidR="009B5677">
        <w:rPr>
          <w:rFonts w:ascii="Times New Roman" w:hAnsi="Times New Roman" w:cs="Times New Roman"/>
        </w:rPr>
        <w:t xml:space="preserve"> faz com que elas se exponham nas redes sociais em vídeos executando ingenuamente as inapropriadas coreografias ou cantando as ofensivas letras e essa exposição </w:t>
      </w:r>
      <w:r w:rsidRPr="0008760B">
        <w:rPr>
          <w:rFonts w:ascii="Times New Roman" w:hAnsi="Times New Roman" w:cs="Times New Roman"/>
        </w:rPr>
        <w:t>nas redes</w:t>
      </w:r>
      <w:r w:rsidR="00D97020">
        <w:rPr>
          <w:rFonts w:ascii="Times New Roman" w:hAnsi="Times New Roman" w:cs="Times New Roman"/>
        </w:rPr>
        <w:t xml:space="preserve"> sociais</w:t>
      </w:r>
      <w:r w:rsidRPr="0008760B">
        <w:rPr>
          <w:rFonts w:ascii="Times New Roman" w:hAnsi="Times New Roman" w:cs="Times New Roman"/>
        </w:rPr>
        <w:t xml:space="preserve"> </w:t>
      </w:r>
      <w:r w:rsidR="009B5677">
        <w:rPr>
          <w:rFonts w:ascii="Times New Roman" w:hAnsi="Times New Roman" w:cs="Times New Roman"/>
        </w:rPr>
        <w:t>atraí</w:t>
      </w:r>
      <w:r>
        <w:rPr>
          <w:rFonts w:ascii="Times New Roman" w:hAnsi="Times New Roman" w:cs="Times New Roman"/>
        </w:rPr>
        <w:t xml:space="preserve"> </w:t>
      </w:r>
      <w:r w:rsidRPr="0008760B">
        <w:rPr>
          <w:rFonts w:ascii="Times New Roman" w:hAnsi="Times New Roman" w:cs="Times New Roman"/>
        </w:rPr>
        <w:t>adultos</w:t>
      </w:r>
      <w:r>
        <w:rPr>
          <w:rFonts w:ascii="Times New Roman" w:hAnsi="Times New Roman" w:cs="Times New Roman"/>
        </w:rPr>
        <w:t xml:space="preserve"> </w:t>
      </w:r>
      <w:r w:rsidR="009B5677">
        <w:rPr>
          <w:rFonts w:ascii="Times New Roman" w:hAnsi="Times New Roman" w:cs="Times New Roman"/>
        </w:rPr>
        <w:t>com intenções doentias, libidinosas e criminosas.</w:t>
      </w:r>
    </w:p>
    <w:p w14:paraId="065A34E4" w14:textId="77777777" w:rsidR="00BE6066" w:rsidRDefault="00000000" w:rsidP="00BE6066">
      <w:pPr>
        <w:spacing w:line="360" w:lineRule="auto"/>
        <w:ind w:firstLine="851"/>
        <w:jc w:val="both"/>
        <w:rPr>
          <w:rFonts w:ascii="Times New Roman" w:hAnsi="Times New Roman" w:cs="Times New Roman"/>
        </w:rPr>
      </w:pPr>
      <w:r>
        <w:rPr>
          <w:rFonts w:ascii="Times New Roman" w:hAnsi="Times New Roman" w:cs="Times New Roman"/>
        </w:rPr>
        <w:t>Essas pessoas com más intenções podem entrar em contato com os vulneráveis através das redes sociais e, com o tempo, essa constante interação entre adultos e menores de idade deixa as crianças e adolescentes mais vulneráveis às possíveis aproximações de adultos inescrupulosos, inclusive deixando-as suscetíveis a encontros escondidos ou</w:t>
      </w:r>
      <w:r w:rsidR="009053C8">
        <w:rPr>
          <w:rFonts w:ascii="Times New Roman" w:hAnsi="Times New Roman" w:cs="Times New Roman"/>
        </w:rPr>
        <w:t xml:space="preserve"> a</w:t>
      </w:r>
      <w:r>
        <w:rPr>
          <w:rFonts w:ascii="Times New Roman" w:hAnsi="Times New Roman" w:cs="Times New Roman"/>
        </w:rPr>
        <w:t xml:space="preserve"> troca de mensagens e imagens de cunho sexual.</w:t>
      </w:r>
    </w:p>
    <w:p w14:paraId="4DABC1B4" w14:textId="77777777" w:rsidR="0008760B" w:rsidRPr="0008760B" w:rsidRDefault="00000000" w:rsidP="00BE6066">
      <w:pPr>
        <w:spacing w:line="360" w:lineRule="auto"/>
        <w:ind w:firstLine="851"/>
        <w:jc w:val="both"/>
        <w:rPr>
          <w:rFonts w:ascii="Times New Roman" w:hAnsi="Times New Roman" w:cs="Times New Roman"/>
        </w:rPr>
      </w:pPr>
      <w:r w:rsidRPr="0008760B">
        <w:rPr>
          <w:rFonts w:ascii="Times New Roman" w:hAnsi="Times New Roman" w:cs="Times New Roman"/>
        </w:rPr>
        <w:t>O presente Projeto de Lei tem como objetivo proteger o desenvolvimento moral e psicológico de crianças e adolescentes no ambiente escolar, evitando a exposição a conteúdos que possam ser prejudiciais à sua formação, diminuindo também a sua imersão nesse mundo musical de cunho sexual e criminoso o qual pode levar a consequências muito sérias como exposto acima. A iniciativa busca assegurar que as instituições de ensino sejam espaços seguros e adequados para o aprendizado e crescimento saudável dos estudantes e combater indiretamente a sexualização infantil.</w:t>
      </w:r>
    </w:p>
    <w:p w14:paraId="5132FD0B" w14:textId="77777777" w:rsidR="0008760B" w:rsidRDefault="00000000" w:rsidP="0008760B">
      <w:pPr>
        <w:spacing w:line="360" w:lineRule="auto"/>
        <w:ind w:firstLine="851"/>
        <w:jc w:val="both"/>
        <w:rPr>
          <w:rFonts w:ascii="Times New Roman" w:hAnsi="Times New Roman" w:cs="Times New Roman"/>
        </w:rPr>
      </w:pPr>
      <w:r>
        <w:rPr>
          <w:rFonts w:ascii="Times New Roman" w:hAnsi="Times New Roman" w:cs="Times New Roman"/>
          <w:noProof/>
          <w:lang w:eastAsia="pt-BR"/>
          <w14:ligatures w14:val="none"/>
        </w:rPr>
        <w:drawing>
          <wp:anchor distT="0" distB="0" distL="114300" distR="114300" simplePos="0" relativeHeight="251663360" behindDoc="1" locked="0" layoutInCell="1" allowOverlap="1" wp14:anchorId="2B90D5F1" wp14:editId="6E6C4069">
            <wp:simplePos x="0" y="0"/>
            <wp:positionH relativeFrom="column">
              <wp:posOffset>447675</wp:posOffset>
            </wp:positionH>
            <wp:positionV relativeFrom="paragraph">
              <wp:posOffset>202070</wp:posOffset>
            </wp:positionV>
            <wp:extent cx="5307593" cy="298386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82701" name="assinatur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07593" cy="2983865"/>
                    </a:xfrm>
                    <a:prstGeom prst="rect">
                      <a:avLst/>
                    </a:prstGeom>
                  </pic:spPr>
                </pic:pic>
              </a:graphicData>
            </a:graphic>
            <wp14:sizeRelH relativeFrom="margin">
              <wp14:pctWidth>0</wp14:pctWidth>
            </wp14:sizeRelH>
            <wp14:sizeRelV relativeFrom="margin">
              <wp14:pctHeight>0</wp14:pctHeight>
            </wp14:sizeRelV>
          </wp:anchor>
        </w:drawing>
      </w:r>
      <w:r w:rsidRPr="0008760B">
        <w:rPr>
          <w:rFonts w:ascii="Times New Roman" w:hAnsi="Times New Roman" w:cs="Times New Roman"/>
        </w:rPr>
        <w:t>Pelo exposto, roga-se aos nobres pares a aprovação do presente Projeto de Lei.</w:t>
      </w:r>
    </w:p>
    <w:p w14:paraId="2C2262FE" w14:textId="77777777" w:rsidR="003229AF" w:rsidRDefault="00000000" w:rsidP="003229AF">
      <w:pPr>
        <w:spacing w:line="360" w:lineRule="auto"/>
        <w:jc w:val="both"/>
        <w:rPr>
          <w:rFonts w:ascii="Times New Roman" w:hAnsi="Times New Roman" w:cs="Times New Roman"/>
        </w:rPr>
      </w:pPr>
      <w:r>
        <w:rPr>
          <w:rFonts w:ascii="Times New Roman" w:hAnsi="Times New Roman" w:cs="Times New Roman"/>
        </w:rPr>
        <w:t>Sala das Sessões, 04 de fevereiro de 2025.</w:t>
      </w:r>
    </w:p>
    <w:p w14:paraId="3E3C7580" w14:textId="77777777" w:rsidR="003229AF" w:rsidRDefault="003229AF" w:rsidP="003229AF">
      <w:pPr>
        <w:spacing w:line="360" w:lineRule="auto"/>
        <w:jc w:val="both"/>
        <w:rPr>
          <w:rFonts w:ascii="Times New Roman" w:hAnsi="Times New Roman" w:cs="Times New Roman"/>
        </w:rPr>
      </w:pPr>
    </w:p>
    <w:p w14:paraId="3074976D" w14:textId="77777777" w:rsidR="003229AF" w:rsidRDefault="003229AF" w:rsidP="003229AF">
      <w:pPr>
        <w:spacing w:line="360" w:lineRule="auto"/>
        <w:jc w:val="both"/>
        <w:rPr>
          <w:rFonts w:ascii="Times New Roman" w:hAnsi="Times New Roman" w:cs="Times New Roman"/>
        </w:rPr>
      </w:pPr>
    </w:p>
    <w:p w14:paraId="03E207F8" w14:textId="77777777" w:rsidR="003229AF" w:rsidRDefault="003229AF" w:rsidP="003229AF">
      <w:pPr>
        <w:spacing w:line="360" w:lineRule="auto"/>
        <w:jc w:val="both"/>
        <w:rPr>
          <w:rFonts w:ascii="Times New Roman" w:hAnsi="Times New Roman" w:cs="Times New Roman"/>
        </w:rPr>
      </w:pPr>
    </w:p>
    <w:p w14:paraId="115860A1" w14:textId="77777777" w:rsidR="003229AF" w:rsidRDefault="003229AF" w:rsidP="003229AF">
      <w:pPr>
        <w:spacing w:line="360" w:lineRule="auto"/>
        <w:jc w:val="both"/>
        <w:rPr>
          <w:rFonts w:ascii="Times New Roman" w:hAnsi="Times New Roman" w:cs="Times New Roman"/>
        </w:rPr>
      </w:pPr>
    </w:p>
    <w:p w14:paraId="067FC86C" w14:textId="77777777" w:rsidR="003229AF" w:rsidRDefault="00000000" w:rsidP="003229AF">
      <w:pPr>
        <w:spacing w:line="360" w:lineRule="auto"/>
        <w:ind w:firstLine="709"/>
        <w:jc w:val="both"/>
        <w:rPr>
          <w:rFonts w:ascii="Arial" w:hAnsi="Arial" w:cs="Arial"/>
          <w:sz w:val="22"/>
          <w:szCs w:val="22"/>
        </w:rPr>
      </w:pPr>
      <w:r>
        <w:rPr>
          <w:rFonts w:ascii="Times New Roman" w:hAnsi="Times New Roman" w:cs="Times New Roman"/>
          <w:noProof/>
          <w:lang w:eastAsia="pt-BR"/>
          <w14:ligatures w14:val="none"/>
        </w:rPr>
        <mc:AlternateContent>
          <mc:Choice Requires="wps">
            <w:drawing>
              <wp:anchor distT="0" distB="0" distL="114300" distR="114300" simplePos="0" relativeHeight="251661312" behindDoc="0" locked="0" layoutInCell="1" allowOverlap="1" wp14:anchorId="49EFEF62" wp14:editId="14BF6A88">
                <wp:simplePos x="0" y="0"/>
                <wp:positionH relativeFrom="column">
                  <wp:posOffset>1985645</wp:posOffset>
                </wp:positionH>
                <wp:positionV relativeFrom="paragraph">
                  <wp:posOffset>247650</wp:posOffset>
                </wp:positionV>
                <wp:extent cx="1797272" cy="0"/>
                <wp:effectExtent l="0" t="0" r="31750" b="19050"/>
                <wp:wrapNone/>
                <wp:docPr id="3" name="Conector reto 3"/>
                <wp:cNvGraphicFramePr/>
                <a:graphic xmlns:a="http://schemas.openxmlformats.org/drawingml/2006/main">
                  <a:graphicData uri="http://schemas.microsoft.com/office/word/2010/wordprocessingShape">
                    <wps:wsp>
                      <wps:cNvCnPr/>
                      <wps:spPr>
                        <a:xfrm>
                          <a:off x="0" y="0"/>
                          <a:ext cx="179727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3" o:spid="_x0000_s1026" style="mso-wrap-distance-bottom:0;mso-wrap-distance-left:9pt;mso-wrap-distance-right:9pt;mso-wrap-distance-top:0;mso-wrap-style:square;position:absolute;visibility:visible;z-index:251662336" from="156.35pt,19.5pt" to="297.85pt,19.5pt" strokecolor="black" strokeweight="1.5pt">
                <v:stroke joinstyle="miter"/>
              </v:line>
            </w:pict>
          </mc:Fallback>
        </mc:AlternateContent>
      </w:r>
      <w:r>
        <w:rPr>
          <w:rFonts w:ascii="Times New Roman" w:hAnsi="Times New Roman" w:cs="Times New Roman"/>
        </w:rPr>
        <w:tab/>
      </w:r>
      <w:r>
        <w:rPr>
          <w:rFonts w:ascii="Times New Roman" w:hAnsi="Times New Roman" w:cs="Times New Roman"/>
        </w:rPr>
        <w:tab/>
      </w:r>
    </w:p>
    <w:p w14:paraId="6F389918" w14:textId="77777777" w:rsidR="006D1E9A" w:rsidRPr="00D97020" w:rsidRDefault="00000000" w:rsidP="00D97020">
      <w:pPr>
        <w:spacing w:line="360" w:lineRule="auto"/>
        <w:jc w:val="center"/>
        <w:rPr>
          <w:rFonts w:ascii="Arial" w:hAnsi="Arial" w:cs="Arial"/>
          <w:sz w:val="22"/>
          <w:szCs w:val="22"/>
        </w:rPr>
      </w:pPr>
      <w:r w:rsidRPr="00C6676E">
        <w:rPr>
          <w:rFonts w:ascii="Arial" w:hAnsi="Arial" w:cs="Arial"/>
          <w:b/>
          <w:bCs/>
          <w:sz w:val="22"/>
          <w:szCs w:val="22"/>
        </w:rPr>
        <w:t>EDIVALDO TEODORO (PROFESSOR EDINHO)</w:t>
      </w:r>
      <w:r w:rsidRPr="00C6676E">
        <w:rPr>
          <w:rFonts w:ascii="Arial" w:hAnsi="Arial" w:cs="Arial"/>
          <w:b/>
          <w:bCs/>
          <w:sz w:val="22"/>
          <w:szCs w:val="22"/>
        </w:rPr>
        <w:br/>
        <w:t>VEREADOR</w:t>
      </w:r>
      <w:permEnd w:id="1689397322"/>
    </w:p>
    <w:sectPr w:rsidR="006D1E9A" w:rsidRPr="00D97020" w:rsidSect="00626437">
      <w:headerReference w:type="default" r:id="rId10"/>
      <w:footerReference w:type="even" r:id="rId11"/>
      <w:footerReference w:type="default" r:id="rId12"/>
      <w:footerReference w:type="first" r:id="rId13"/>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81D2F" w14:textId="77777777" w:rsidR="00E35FDE" w:rsidRDefault="00E35FDE">
      <w:pPr>
        <w:spacing w:after="0" w:line="240" w:lineRule="auto"/>
      </w:pPr>
      <w:r>
        <w:separator/>
      </w:r>
    </w:p>
  </w:endnote>
  <w:endnote w:type="continuationSeparator" w:id="0">
    <w:p w14:paraId="26313317" w14:textId="77777777" w:rsidR="00E35FDE" w:rsidRDefault="00E35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8C8C"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65226898"/>
  <w:bookmarkStart w:id="1" w:name="_Hlk65226899"/>
  <w:p w14:paraId="06E45675" w14:textId="77777777" w:rsidR="00626437" w:rsidRPr="006D1E9A" w:rsidRDefault="00000000" w:rsidP="006D1E9A">
    <w:r w:rsidRPr="006D1E9A">
      <w:rPr>
        <w:noProof/>
        <w:lang w:eastAsia="pt-BR"/>
      </w:rPr>
      <mc:AlternateContent>
        <mc:Choice Requires="wps">
          <w:drawing>
            <wp:anchor distT="0" distB="0" distL="114300" distR="114300" simplePos="0" relativeHeight="251659264" behindDoc="0" locked="0" layoutInCell="1" allowOverlap="1" wp14:anchorId="7CE800BB" wp14:editId="6B70F9C5">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00D57B08" w14:textId="77777777" w:rsidR="00626437" w:rsidRPr="006D1E9A" w:rsidRDefault="00000000"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6C6C"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5C85F" w14:textId="77777777" w:rsidR="00E35FDE" w:rsidRDefault="00E35FDE">
      <w:pPr>
        <w:spacing w:after="0" w:line="240" w:lineRule="auto"/>
      </w:pPr>
      <w:r>
        <w:separator/>
      </w:r>
    </w:p>
  </w:footnote>
  <w:footnote w:type="continuationSeparator" w:id="0">
    <w:p w14:paraId="2781AB55" w14:textId="77777777" w:rsidR="00E35FDE" w:rsidRDefault="00E35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D556" w14:textId="77777777" w:rsidR="00626437" w:rsidRPr="006D1E9A" w:rsidRDefault="00000000" w:rsidP="006D1E9A">
    <w:r w:rsidRPr="006D1E9A">
      <w:rPr>
        <w:noProof/>
        <w:lang w:eastAsia="pt-BR"/>
      </w:rPr>
      <mc:AlternateContent>
        <mc:Choice Requires="wpg">
          <w:drawing>
            <wp:anchor distT="0" distB="0" distL="114300" distR="114300" simplePos="0" relativeHeight="251661312" behindDoc="1" locked="0" layoutInCell="1" allowOverlap="1" wp14:anchorId="20FC5D49" wp14:editId="0C937B03">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14:anchorId="10E2CC21" wp14:editId="67BDBDA4">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75212A7F" wp14:editId="146835E3">
          <wp:simplePos x="0" y="0"/>
          <wp:positionH relativeFrom="rightMargin">
            <wp:align>center</wp:align>
          </wp:positionH>
          <wp:positionV relativeFrom="page">
            <wp:align>center</wp:align>
          </wp:positionV>
          <wp:extent cx="381000" cy="5295900"/>
          <wp:effectExtent l="0" t="0" r="0" b="0"/>
          <wp:wrapNone/>
          <wp:docPr id="10001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6903668">
    <w:abstractNumId w:val="5"/>
  </w:num>
  <w:num w:numId="2" w16cid:durableId="2089882640">
    <w:abstractNumId w:val="4"/>
  </w:num>
  <w:num w:numId="3" w16cid:durableId="473371741">
    <w:abstractNumId w:val="2"/>
  </w:num>
  <w:num w:numId="4" w16cid:durableId="1006907749">
    <w:abstractNumId w:val="1"/>
  </w:num>
  <w:num w:numId="5" w16cid:durableId="971400212">
    <w:abstractNumId w:val="3"/>
  </w:num>
  <w:num w:numId="6" w16cid:durableId="1394961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8760B"/>
    <w:rsid w:val="000D2BDC"/>
    <w:rsid w:val="00104AAA"/>
    <w:rsid w:val="0012207D"/>
    <w:rsid w:val="0015657E"/>
    <w:rsid w:val="00156CF8"/>
    <w:rsid w:val="00193639"/>
    <w:rsid w:val="00291B70"/>
    <w:rsid w:val="002D5C7C"/>
    <w:rsid w:val="003229AF"/>
    <w:rsid w:val="00460A32"/>
    <w:rsid w:val="004B2CC9"/>
    <w:rsid w:val="0051286F"/>
    <w:rsid w:val="00601B0A"/>
    <w:rsid w:val="00626437"/>
    <w:rsid w:val="00632FA0"/>
    <w:rsid w:val="006C41A4"/>
    <w:rsid w:val="006D1E9A"/>
    <w:rsid w:val="007B5394"/>
    <w:rsid w:val="00820448"/>
    <w:rsid w:val="00822396"/>
    <w:rsid w:val="00836E68"/>
    <w:rsid w:val="0088377D"/>
    <w:rsid w:val="009053C8"/>
    <w:rsid w:val="009B5677"/>
    <w:rsid w:val="009D6EAD"/>
    <w:rsid w:val="009F3766"/>
    <w:rsid w:val="00A06CF2"/>
    <w:rsid w:val="00A92DDC"/>
    <w:rsid w:val="00AE6AEE"/>
    <w:rsid w:val="00BE6066"/>
    <w:rsid w:val="00C00C1E"/>
    <w:rsid w:val="00C36776"/>
    <w:rsid w:val="00C6676E"/>
    <w:rsid w:val="00C71829"/>
    <w:rsid w:val="00CD6B58"/>
    <w:rsid w:val="00CF401E"/>
    <w:rsid w:val="00D93E22"/>
    <w:rsid w:val="00D97020"/>
    <w:rsid w:val="00E35FDE"/>
    <w:rsid w:val="00F036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AB536"/>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8760B"/>
    <w:pPr>
      <w:spacing w:line="278" w:lineRule="auto"/>
    </w:pPr>
    <w:rPr>
      <w:kern w:val="2"/>
      <w:sz w:val="24"/>
      <w:szCs w:val="24"/>
      <w14:ligatures w14:val="standardContextual"/>
    </w:rPr>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rPr>
      <w:kern w:val="0"/>
      <w:sz w:val="22"/>
      <w:szCs w:val="22"/>
      <w14:ligatures w14:val="none"/>
    </w:r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rPr>
      <w:kern w:val="0"/>
      <w:sz w:val="22"/>
      <w:szCs w:val="22"/>
      <w14:ligatures w14:val="none"/>
    </w:r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Hyperlink">
    <w:name w:val="Hyperlink"/>
    <w:basedOn w:val="Fontepargpadro"/>
    <w:uiPriority w:val="99"/>
    <w:unhideWhenUsed/>
    <w:locked/>
    <w:rsid w:val="000876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1.globo.com/tecnologia/noticia/2022/08/16/tiktok-e-a-principal-rede-social-utilizada-por-criancas-e-adolescentes-no-brasil-diz-pesquisa.g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99EAC-76E7-4F98-8B20-72F48B561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918</Words>
  <Characters>4962</Characters>
  <Application>Microsoft Office Word</Application>
  <DocSecurity>8</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Secretaria CMS</cp:lastModifiedBy>
  <cp:revision>11</cp:revision>
  <cp:lastPrinted>2021-02-25T18:05:00Z</cp:lastPrinted>
  <dcterms:created xsi:type="dcterms:W3CDTF">2025-02-04T16:00:00Z</dcterms:created>
  <dcterms:modified xsi:type="dcterms:W3CDTF">2025-02-05T11:59:00Z</dcterms:modified>
</cp:coreProperties>
</file>