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57454" w:rsidRPr="00357D85" w:rsidP="00657454" w14:paraId="4EB492C0" w14:textId="77777777">
      <w:pPr>
        <w:jc w:val="center"/>
        <w:rPr>
          <w:rFonts w:cstheme="minorHAnsi"/>
          <w:b/>
          <w:bCs/>
        </w:rPr>
      </w:pPr>
      <w:permStart w:id="0" w:edGrp="everyone"/>
      <w:r w:rsidRPr="00357D85">
        <w:rPr>
          <w:rFonts w:cstheme="minorHAnsi"/>
          <w:b/>
          <w:bCs/>
        </w:rPr>
        <w:t xml:space="preserve">PROJETO DE LEI N° </w:t>
      </w:r>
      <w:r>
        <w:rPr>
          <w:rFonts w:cstheme="minorHAnsi"/>
          <w:b/>
          <w:bCs/>
        </w:rPr>
        <w:t xml:space="preserve">  </w:t>
      </w:r>
      <w:r w:rsidRPr="00357D85">
        <w:rPr>
          <w:rFonts w:cstheme="minorHAnsi"/>
          <w:b/>
          <w:bCs/>
        </w:rPr>
        <w:t>/</w:t>
      </w:r>
      <w:r>
        <w:rPr>
          <w:rFonts w:cstheme="minorHAnsi"/>
          <w:b/>
          <w:bCs/>
        </w:rPr>
        <w:t>2025</w:t>
      </w:r>
    </w:p>
    <w:p w:rsidR="00657454" w:rsidRPr="00357D85" w:rsidP="00657454" w14:paraId="006E9E47" w14:textId="7B4C7469">
      <w:pPr>
        <w:ind w:left="4248"/>
        <w:rPr>
          <w:rFonts w:cstheme="minorHAnsi"/>
          <w:b/>
          <w:bCs/>
        </w:rPr>
      </w:pPr>
      <w:r w:rsidRPr="00357D85">
        <w:rPr>
          <w:rFonts w:cstheme="minorHAnsi"/>
          <w:b/>
          <w:bCs/>
        </w:rPr>
        <w:t>“</w:t>
      </w:r>
      <w:r>
        <w:rPr>
          <w:rFonts w:cstheme="minorHAnsi"/>
          <w:b/>
          <w:bCs/>
        </w:rPr>
        <w:t>Institui o Banco Municipal de Fraldas Descar</w:t>
      </w:r>
      <w:r w:rsidR="00DB0ADD">
        <w:rPr>
          <w:rFonts w:cstheme="minorHAnsi"/>
          <w:b/>
          <w:bCs/>
        </w:rPr>
        <w:t>t</w:t>
      </w:r>
      <w:r>
        <w:rPr>
          <w:rFonts w:cstheme="minorHAnsi"/>
          <w:b/>
          <w:bCs/>
        </w:rPr>
        <w:t>áveis Infantis e Geriátricas e assegura a pessoas com deficiência, pessoas com paralisia cerebral ou portadores de Transtorno do Espectro Autista – TEA, no município de Sumaré, o direito ao recebimento gratuito de fraldas descartáveis em todo o ciclo da vida.</w:t>
      </w:r>
      <w:r w:rsidRPr="00357D85">
        <w:rPr>
          <w:rFonts w:cstheme="minorHAnsi"/>
          <w:b/>
          <w:bCs/>
        </w:rPr>
        <w:t>”</w:t>
      </w:r>
    </w:p>
    <w:p w:rsidR="00657454" w:rsidRPr="00357D85" w:rsidP="00657454" w14:paraId="2EBACB0F" w14:textId="77777777">
      <w:pPr>
        <w:spacing w:line="240" w:lineRule="auto"/>
        <w:ind w:firstLine="709"/>
        <w:rPr>
          <w:rFonts w:cstheme="minorHAnsi"/>
          <w:b/>
          <w:bCs/>
        </w:rPr>
      </w:pPr>
      <w:r w:rsidRPr="00357D85">
        <w:rPr>
          <w:rFonts w:cstheme="minorHAnsi"/>
          <w:b/>
          <w:bCs/>
        </w:rPr>
        <w:t xml:space="preserve"> A Câmara Municipal de Sumaré promulga e eu sanciono</w:t>
      </w:r>
      <w:r>
        <w:rPr>
          <w:rFonts w:cstheme="minorHAnsi"/>
          <w:b/>
          <w:bCs/>
        </w:rPr>
        <w:t xml:space="preserve"> a seguinte Lei:</w:t>
      </w:r>
    </w:p>
    <w:p w:rsidR="00657454" w:rsidP="003A4B5F" w14:paraId="4F0CB9F1" w14:textId="77777777">
      <w:pPr>
        <w:spacing w:line="240" w:lineRule="auto"/>
        <w:ind w:firstLine="709"/>
        <w:jc w:val="both"/>
        <w:rPr>
          <w:rFonts w:cstheme="minorHAnsi"/>
          <w:b/>
          <w:bCs/>
        </w:rPr>
      </w:pPr>
      <w:r w:rsidRPr="00357D85">
        <w:rPr>
          <w:rFonts w:cstheme="minorHAnsi"/>
          <w:b/>
          <w:bCs/>
        </w:rPr>
        <w:t xml:space="preserve"> Art. 1º </w:t>
      </w:r>
      <w:r>
        <w:rPr>
          <w:rFonts w:cstheme="minorHAnsi"/>
          <w:b/>
          <w:bCs/>
        </w:rPr>
        <w:t>Institui-se o Banco Municipal de Fraldas Descaráveis Infantis e Geriátricas no Município de Sumaré, com gestão através do Poder Executivo Municipal, destinado a atender as pessoas carentes que se enquadrem no disposto nesta Lei e assegurar a pessoas com deficiência, pessoas com paralisia cerebral ou portadores de Transtorno do Espectro Autista – TEA, no município de Sumaré, o direito ao recebimento gratuito de fraldas descartáveis e outros recursos relativos ao seu tratamento, habilitação ou reabilitação.</w:t>
      </w:r>
    </w:p>
    <w:p w:rsidR="00657454" w:rsidRPr="001B1CCA" w:rsidP="003A4B5F" w14:paraId="3646406F" w14:textId="77777777">
      <w:pPr>
        <w:spacing w:line="240" w:lineRule="auto"/>
        <w:ind w:firstLine="709"/>
        <w:jc w:val="both"/>
        <w:rPr>
          <w:rFonts w:cstheme="minorHAnsi"/>
          <w:b/>
          <w:bCs/>
        </w:rPr>
      </w:pPr>
      <w:r>
        <w:rPr>
          <w:rFonts w:cstheme="minorHAnsi"/>
          <w:b/>
          <w:bCs/>
        </w:rPr>
        <w:t>§</w:t>
      </w:r>
      <w:r w:rsidRPr="001B1CCA">
        <w:rPr>
          <w:rFonts w:cstheme="minorHAnsi"/>
          <w:b/>
          <w:bCs/>
        </w:rPr>
        <w:t>1º Deverão ser distribuídas gratuitamente fraldas descartáveis, infantis e geriátricas, para uso contínuo ou temporário, para pessoas cuja deficiência, seja ela física, mental, intelectual, psicossocial ou múltipla, ou paralisia cerebral cause incontinência urinária ou fecal, incluídas na Classificação Internacional de Doenças – CID</w:t>
      </w:r>
    </w:p>
    <w:p w:rsidR="00657454" w:rsidRPr="001B1CCA" w:rsidP="003A4B5F" w14:paraId="4022B771" w14:textId="77777777">
      <w:pPr>
        <w:spacing w:line="240" w:lineRule="auto"/>
        <w:ind w:firstLine="709"/>
        <w:jc w:val="both"/>
        <w:rPr>
          <w:rFonts w:cstheme="minorHAnsi"/>
          <w:b/>
          <w:bCs/>
        </w:rPr>
      </w:pPr>
      <w:r w:rsidRPr="001B1CCA">
        <w:rPr>
          <w:rFonts w:cstheme="minorHAnsi"/>
          <w:b/>
          <w:bCs/>
        </w:rPr>
        <w:t>§2º O banco de fraldas de que trata esta Lei será mantido por meio de doações de pessoas físicas ou jurídicas.</w:t>
      </w:r>
    </w:p>
    <w:p w:rsidR="00657454" w:rsidRPr="001B1CCA" w:rsidP="003A4B5F" w14:paraId="0EE45115" w14:textId="77777777">
      <w:pPr>
        <w:spacing w:line="240" w:lineRule="auto"/>
        <w:ind w:firstLine="709"/>
        <w:jc w:val="both"/>
        <w:rPr>
          <w:rFonts w:cstheme="minorHAnsi"/>
          <w:b/>
          <w:bCs/>
        </w:rPr>
      </w:pPr>
      <w:r w:rsidRPr="001B1CCA">
        <w:rPr>
          <w:rFonts w:cstheme="minorHAnsi"/>
          <w:b/>
          <w:bCs/>
        </w:rPr>
        <w:t>§3º O Poder Público Municipal poderá receber emendas parlamentares, municipais, estaduais e federais, e firmar convênios e parcerias com outras esferas de governo, com empresas ou com entidades não governamentais para a consecução dos objetivos desta Lei, inclusive para a produção de fraldas descartáveis de modo mais econômico.</w:t>
      </w:r>
    </w:p>
    <w:p w:rsidR="00657454" w:rsidRPr="001B1CCA" w:rsidP="003A4B5F" w14:paraId="68073CBD" w14:textId="77777777">
      <w:pPr>
        <w:spacing w:line="240" w:lineRule="auto"/>
        <w:ind w:firstLine="709"/>
        <w:jc w:val="both"/>
        <w:rPr>
          <w:rFonts w:cstheme="minorHAnsi"/>
          <w:b/>
          <w:bCs/>
        </w:rPr>
      </w:pPr>
      <w:r w:rsidRPr="001B1CCA">
        <w:rPr>
          <w:rFonts w:cstheme="minorHAnsi"/>
          <w:b/>
          <w:bCs/>
        </w:rPr>
        <w:t xml:space="preserve"> Art. 2º - Para efeitos desta Lei, consideram-se pessoas com deficiência física, mental, intelectual, psicossocial ou múltipla e pessoas com paralisia cerebral aquelas definidas na Lei Federal nº 13.146, de 6 de julho de 2015 – Estatuto da Pessoa com Deficiência, e no Decreto Federal nº 6.949, de 25 de agosto de 2009 – Convenção Internacional sobre os Direitos das Pessoas com Deficiência e seu Protocolo Facultativo, ou em normas que vierem a sucedê-las.</w:t>
      </w:r>
    </w:p>
    <w:p w:rsidR="00657454" w:rsidRPr="001B1CCA" w:rsidP="003A4B5F" w14:paraId="78B1FBA5" w14:textId="77777777">
      <w:pPr>
        <w:spacing w:line="240" w:lineRule="auto"/>
        <w:ind w:firstLine="709"/>
        <w:jc w:val="both"/>
        <w:rPr>
          <w:rFonts w:cstheme="minorHAnsi"/>
          <w:b/>
          <w:bCs/>
        </w:rPr>
      </w:pPr>
      <w:r w:rsidRPr="001B1CCA">
        <w:rPr>
          <w:rFonts w:cstheme="minorHAnsi"/>
          <w:b/>
          <w:bCs/>
        </w:rPr>
        <w:t xml:space="preserve"> Art. 3º - Dentre as famílias cadastradas no banco de fraldas de que trata esta Lei, terão preferências na distribuição os casos de emergência comprovada.  </w:t>
      </w:r>
    </w:p>
    <w:p w:rsidR="00657454" w:rsidRPr="001B1CCA" w:rsidP="003A4B5F" w14:paraId="5F0FD2BD" w14:textId="77777777">
      <w:pPr>
        <w:spacing w:line="240" w:lineRule="auto"/>
        <w:ind w:firstLine="709"/>
        <w:jc w:val="both"/>
        <w:rPr>
          <w:rFonts w:cstheme="minorHAnsi"/>
          <w:b/>
          <w:bCs/>
        </w:rPr>
      </w:pPr>
      <w:r w:rsidRPr="001B1CCA">
        <w:rPr>
          <w:rFonts w:cstheme="minorHAnsi"/>
          <w:b/>
          <w:bCs/>
        </w:rPr>
        <w:t xml:space="preserve">  Art. 4º - O Poder Público Municipal, através de seu órgão competente, apreciará os pedidos de cadastro para fornecimento de fraldas descartáveis em conformidade com as diretrizes estabelecidas nesta Lei.</w:t>
      </w:r>
    </w:p>
    <w:p w:rsidR="00657454" w:rsidRPr="001B1CCA" w:rsidP="003A4B5F" w14:paraId="7D1488C7" w14:textId="77777777">
      <w:pPr>
        <w:spacing w:line="240" w:lineRule="auto"/>
        <w:ind w:firstLine="709"/>
        <w:jc w:val="both"/>
        <w:rPr>
          <w:rFonts w:cstheme="minorHAnsi"/>
          <w:b/>
          <w:bCs/>
        </w:rPr>
      </w:pPr>
      <w:r w:rsidRPr="001B1CCA">
        <w:rPr>
          <w:rFonts w:cstheme="minorHAnsi"/>
          <w:b/>
          <w:bCs/>
        </w:rPr>
        <w:t>§1º Em caso de indeferimento ou deferimento parcial do pedido, fica assegurado o direito a recurso administrativo.</w:t>
      </w:r>
    </w:p>
    <w:p w:rsidR="00657454" w:rsidRPr="001B1CCA" w:rsidP="003A4B5F" w14:paraId="17D03E9E" w14:textId="77777777">
      <w:pPr>
        <w:spacing w:line="240" w:lineRule="auto"/>
        <w:ind w:firstLine="709"/>
        <w:jc w:val="both"/>
        <w:rPr>
          <w:rFonts w:cstheme="minorHAnsi"/>
          <w:b/>
          <w:bCs/>
        </w:rPr>
      </w:pPr>
      <w:r w:rsidRPr="001B1CCA">
        <w:rPr>
          <w:rFonts w:cstheme="minorHAnsi"/>
          <w:b/>
          <w:bCs/>
        </w:rPr>
        <w:t>§2º Casos excepcionais poderão ser analisados por comissão técnica e submetidos à apreciação do órgão competente, tendo como princípio norteador a dignidade da pessoa humana.</w:t>
      </w:r>
    </w:p>
    <w:p w:rsidR="00657454" w:rsidRPr="001B1CCA" w:rsidP="003A4B5F" w14:paraId="2AFF04D9" w14:textId="77777777">
      <w:pPr>
        <w:spacing w:line="240" w:lineRule="auto"/>
        <w:ind w:firstLine="709"/>
        <w:jc w:val="both"/>
        <w:rPr>
          <w:rFonts w:cstheme="minorHAnsi"/>
          <w:b/>
          <w:bCs/>
        </w:rPr>
      </w:pPr>
      <w:r w:rsidRPr="001B1CCA">
        <w:rPr>
          <w:rFonts w:cstheme="minorHAnsi"/>
          <w:b/>
          <w:bCs/>
        </w:rPr>
        <w:t xml:space="preserve"> </w:t>
      </w:r>
    </w:p>
    <w:p w:rsidR="00657454" w:rsidRPr="001B1CCA" w:rsidP="003A4B5F" w14:paraId="1469BD52" w14:textId="77777777">
      <w:pPr>
        <w:spacing w:line="240" w:lineRule="auto"/>
        <w:ind w:firstLine="709"/>
        <w:jc w:val="both"/>
        <w:rPr>
          <w:rFonts w:cstheme="minorHAnsi"/>
          <w:b/>
          <w:bCs/>
        </w:rPr>
      </w:pPr>
      <w:r w:rsidRPr="001B1CCA">
        <w:rPr>
          <w:rFonts w:cstheme="minorHAnsi"/>
          <w:b/>
          <w:bCs/>
        </w:rPr>
        <w:t xml:space="preserve">  Art. 5º - Para acesso ao benefício de que trata esta Lei, o solicitante deverá preencher as seguintes condições:</w:t>
      </w:r>
    </w:p>
    <w:p w:rsidR="00657454" w:rsidRPr="001B1CCA" w:rsidP="003A4B5F" w14:paraId="3790A704" w14:textId="69876AFA">
      <w:pPr>
        <w:spacing w:line="240" w:lineRule="auto"/>
        <w:ind w:firstLine="709"/>
        <w:jc w:val="both"/>
        <w:rPr>
          <w:rFonts w:cstheme="minorHAnsi"/>
          <w:b/>
          <w:bCs/>
        </w:rPr>
      </w:pPr>
      <w:r w:rsidRPr="001B1CCA">
        <w:rPr>
          <w:rFonts w:cstheme="minorHAnsi"/>
          <w:b/>
          <w:bCs/>
        </w:rPr>
        <w:t xml:space="preserve">I – </w:t>
      </w:r>
      <w:r w:rsidRPr="001B1CCA">
        <w:rPr>
          <w:rFonts w:cstheme="minorHAnsi"/>
          <w:b/>
          <w:bCs/>
        </w:rPr>
        <w:t>residência</w:t>
      </w:r>
      <w:r w:rsidRPr="001B1CCA">
        <w:rPr>
          <w:rFonts w:cstheme="minorHAnsi"/>
          <w:b/>
          <w:bCs/>
        </w:rPr>
        <w:t xml:space="preserve"> no município de Sumaré há pelo menos um ano;</w:t>
      </w:r>
    </w:p>
    <w:p w:rsidR="00657454" w:rsidRPr="001B1CCA" w:rsidP="003A4B5F" w14:paraId="43640F15" w14:textId="77777777">
      <w:pPr>
        <w:spacing w:line="240" w:lineRule="auto"/>
        <w:ind w:firstLine="709"/>
        <w:jc w:val="both"/>
        <w:rPr>
          <w:rFonts w:cstheme="minorHAnsi"/>
          <w:b/>
          <w:bCs/>
        </w:rPr>
      </w:pPr>
      <w:r w:rsidRPr="001B1CCA">
        <w:rPr>
          <w:rFonts w:cstheme="minorHAnsi"/>
          <w:b/>
          <w:bCs/>
        </w:rPr>
        <w:t xml:space="preserve">II – </w:t>
      </w:r>
      <w:r w:rsidRPr="001B1CCA">
        <w:rPr>
          <w:rFonts w:cstheme="minorHAnsi"/>
          <w:b/>
          <w:bCs/>
        </w:rPr>
        <w:t>documento</w:t>
      </w:r>
      <w:r w:rsidRPr="001B1CCA">
        <w:rPr>
          <w:rFonts w:cstheme="minorHAnsi"/>
          <w:b/>
          <w:bCs/>
        </w:rPr>
        <w:t xml:space="preserve"> de identidade;</w:t>
      </w:r>
    </w:p>
    <w:p w:rsidR="00657454" w:rsidRPr="001B1CCA" w:rsidP="003A4B5F" w14:paraId="70A36F2B" w14:textId="77777777">
      <w:pPr>
        <w:spacing w:line="240" w:lineRule="auto"/>
        <w:ind w:firstLine="709"/>
        <w:jc w:val="both"/>
        <w:rPr>
          <w:rFonts w:cstheme="minorHAnsi"/>
          <w:b/>
          <w:bCs/>
        </w:rPr>
      </w:pPr>
      <w:r w:rsidRPr="001B1CCA">
        <w:rPr>
          <w:rFonts w:cstheme="minorHAnsi"/>
          <w:b/>
          <w:bCs/>
        </w:rPr>
        <w:t>III – comprovante de residência;</w:t>
      </w:r>
    </w:p>
    <w:p w:rsidR="00657454" w:rsidRPr="001B1CCA" w:rsidP="003A4B5F" w14:paraId="48ECBCF5" w14:textId="77777777">
      <w:pPr>
        <w:spacing w:line="240" w:lineRule="auto"/>
        <w:ind w:firstLine="709"/>
        <w:jc w:val="both"/>
        <w:rPr>
          <w:rFonts w:cstheme="minorHAnsi"/>
          <w:b/>
          <w:bCs/>
        </w:rPr>
      </w:pPr>
      <w:r w:rsidRPr="001B1CCA">
        <w:rPr>
          <w:rFonts w:cstheme="minorHAnsi"/>
          <w:b/>
          <w:bCs/>
        </w:rPr>
        <w:t xml:space="preserve">IV – </w:t>
      </w:r>
      <w:r w:rsidRPr="001B1CCA">
        <w:rPr>
          <w:rFonts w:cstheme="minorHAnsi"/>
          <w:b/>
          <w:bCs/>
        </w:rPr>
        <w:t>apresentação</w:t>
      </w:r>
      <w:r w:rsidRPr="001B1CCA">
        <w:rPr>
          <w:rFonts w:cstheme="minorHAnsi"/>
          <w:b/>
          <w:bCs/>
        </w:rPr>
        <w:t xml:space="preserve"> de prescrição médica com nome do usuário, data, descrição da patologia que fundamenta a necessidade do uso de fraldas, indicação do código na CID e tamanho e quantidade das fraldas necessárias.</w:t>
      </w:r>
    </w:p>
    <w:p w:rsidR="00657454" w:rsidRPr="001B1CCA" w:rsidP="003A4B5F" w14:paraId="3D19D20E" w14:textId="77777777">
      <w:pPr>
        <w:spacing w:line="240" w:lineRule="auto"/>
        <w:ind w:firstLine="709"/>
        <w:jc w:val="both"/>
        <w:rPr>
          <w:rFonts w:cstheme="minorHAnsi"/>
          <w:b/>
          <w:bCs/>
        </w:rPr>
      </w:pPr>
      <w:r w:rsidRPr="001B1CCA">
        <w:rPr>
          <w:rFonts w:cstheme="minorHAnsi"/>
          <w:b/>
          <w:bCs/>
        </w:rPr>
        <w:t>§1º A solicitação para o fornecimento de fraldas poderá ser formulada pelo próprio usuário, ou, estando este impossibilitado de fazê-lo, por cônjuge, ascendente, descendente, irmão ou representante legal.</w:t>
      </w:r>
    </w:p>
    <w:p w:rsidR="00657454" w:rsidRPr="001B1CCA" w:rsidP="003A4B5F" w14:paraId="229C2EC4" w14:textId="01A07893">
      <w:pPr>
        <w:spacing w:line="240" w:lineRule="auto"/>
        <w:ind w:firstLine="709"/>
        <w:jc w:val="both"/>
        <w:rPr>
          <w:rFonts w:cstheme="minorHAnsi"/>
          <w:b/>
          <w:bCs/>
        </w:rPr>
      </w:pPr>
      <w:r w:rsidRPr="001B1CCA">
        <w:rPr>
          <w:rFonts w:cstheme="minorHAnsi"/>
          <w:b/>
          <w:bCs/>
        </w:rPr>
        <w:t>§2º O Poder Executivo, no exercício da gestão do Banco Municipal de Fraldas Descar</w:t>
      </w:r>
      <w:r w:rsidR="00A10640">
        <w:rPr>
          <w:rFonts w:cstheme="minorHAnsi"/>
          <w:b/>
          <w:bCs/>
        </w:rPr>
        <w:t>t</w:t>
      </w:r>
      <w:r w:rsidRPr="001B1CCA">
        <w:rPr>
          <w:rFonts w:cstheme="minorHAnsi"/>
          <w:b/>
          <w:bCs/>
        </w:rPr>
        <w:t xml:space="preserve">áveis Infantis e Geriátricas, poderá ampliar a listagem de documentos constante no caput deste artigo, bem como a forma de sua apresentação ao Poder Público. </w:t>
      </w:r>
    </w:p>
    <w:p w:rsidR="00657454" w:rsidRPr="001B1CCA" w:rsidP="003A4B5F" w14:paraId="5CBADA36" w14:textId="043E5581">
      <w:pPr>
        <w:spacing w:line="240" w:lineRule="auto"/>
        <w:ind w:firstLine="709"/>
        <w:jc w:val="both"/>
        <w:rPr>
          <w:rFonts w:cstheme="minorHAnsi"/>
          <w:b/>
          <w:bCs/>
        </w:rPr>
      </w:pPr>
      <w:r w:rsidRPr="001B1CCA">
        <w:rPr>
          <w:rFonts w:cstheme="minorHAnsi"/>
          <w:b/>
          <w:bCs/>
        </w:rPr>
        <w:t xml:space="preserve">   Art. 6º - O fornecimento de fraldas descar</w:t>
      </w:r>
      <w:r w:rsidR="00A10640">
        <w:rPr>
          <w:rFonts w:cstheme="minorHAnsi"/>
          <w:b/>
          <w:bCs/>
        </w:rPr>
        <w:t>t</w:t>
      </w:r>
      <w:r w:rsidRPr="001B1CCA">
        <w:rPr>
          <w:rFonts w:cstheme="minorHAnsi"/>
          <w:b/>
          <w:bCs/>
        </w:rPr>
        <w:t>áveis será efetuado conforme a quantidade indicada no laudo médico.</w:t>
      </w:r>
    </w:p>
    <w:p w:rsidR="00657454" w:rsidRPr="001B1CCA" w:rsidP="003A4B5F" w14:paraId="07522EA0" w14:textId="77777777">
      <w:pPr>
        <w:spacing w:line="240" w:lineRule="auto"/>
        <w:ind w:firstLine="709"/>
        <w:jc w:val="both"/>
        <w:rPr>
          <w:rFonts w:cstheme="minorHAnsi"/>
          <w:b/>
          <w:bCs/>
        </w:rPr>
      </w:pPr>
      <w:r w:rsidRPr="001B1CCA">
        <w:rPr>
          <w:rFonts w:cstheme="minorHAnsi"/>
          <w:b/>
          <w:bCs/>
        </w:rPr>
        <w:t>Parágrafo único. As fraldas de que trata esta Lei não poderão ser negociadas pelo beneficiário ou por seus responsáveis, sob pena de cancelamento imediato do benefício, sem prejuízo de eventual responsabilização civil, penal ou administrativa.</w:t>
      </w:r>
    </w:p>
    <w:p w:rsidR="00657454" w:rsidRPr="001B1CCA" w:rsidP="003A4B5F" w14:paraId="76D35DE7" w14:textId="77777777">
      <w:pPr>
        <w:spacing w:line="240" w:lineRule="auto"/>
        <w:ind w:firstLine="709"/>
        <w:jc w:val="both"/>
        <w:rPr>
          <w:rFonts w:cstheme="minorHAnsi"/>
          <w:b/>
          <w:bCs/>
        </w:rPr>
      </w:pPr>
      <w:r w:rsidRPr="001B1CCA">
        <w:rPr>
          <w:rFonts w:cstheme="minorHAnsi"/>
          <w:b/>
          <w:bCs/>
        </w:rPr>
        <w:t>Art. 7º O desligamento do beneficiário do cadastro municipal para recebimento de fraldas descartáveis dar-se-á por:</w:t>
      </w:r>
    </w:p>
    <w:p w:rsidR="00657454" w:rsidRPr="001B1CCA" w:rsidP="003A4B5F" w14:paraId="25C66673" w14:textId="77777777">
      <w:pPr>
        <w:spacing w:line="240" w:lineRule="auto"/>
        <w:ind w:firstLine="709"/>
        <w:jc w:val="both"/>
        <w:rPr>
          <w:rFonts w:cstheme="minorHAnsi"/>
          <w:b/>
          <w:bCs/>
        </w:rPr>
      </w:pPr>
      <w:r w:rsidRPr="001B1CCA">
        <w:rPr>
          <w:rFonts w:cstheme="minorHAnsi"/>
          <w:b/>
          <w:bCs/>
        </w:rPr>
        <w:t xml:space="preserve">I – </w:t>
      </w:r>
      <w:r w:rsidRPr="001B1CCA">
        <w:rPr>
          <w:rFonts w:cstheme="minorHAnsi"/>
          <w:b/>
          <w:bCs/>
        </w:rPr>
        <w:t>ausência</w:t>
      </w:r>
      <w:r w:rsidRPr="001B1CCA">
        <w:rPr>
          <w:rFonts w:cstheme="minorHAnsi"/>
          <w:b/>
          <w:bCs/>
        </w:rPr>
        <w:t xml:space="preserve"> de pedido de renovação, esgotados seis meses de atendimento;</w:t>
      </w:r>
    </w:p>
    <w:p w:rsidR="00657454" w:rsidRPr="001B1CCA" w:rsidP="003A4B5F" w14:paraId="4755033F" w14:textId="77777777">
      <w:pPr>
        <w:spacing w:line="240" w:lineRule="auto"/>
        <w:ind w:firstLine="709"/>
        <w:jc w:val="both"/>
        <w:rPr>
          <w:rFonts w:cstheme="minorHAnsi"/>
          <w:b/>
          <w:bCs/>
        </w:rPr>
      </w:pPr>
      <w:r w:rsidRPr="001B1CCA">
        <w:rPr>
          <w:rFonts w:cstheme="minorHAnsi"/>
          <w:b/>
          <w:bCs/>
        </w:rPr>
        <w:t xml:space="preserve">II – </w:t>
      </w:r>
      <w:r w:rsidRPr="001B1CCA">
        <w:rPr>
          <w:rFonts w:cstheme="minorHAnsi"/>
          <w:b/>
          <w:bCs/>
        </w:rPr>
        <w:t>desvirtuamento</w:t>
      </w:r>
      <w:r w:rsidRPr="001B1CCA">
        <w:rPr>
          <w:rFonts w:cstheme="minorHAnsi"/>
          <w:b/>
          <w:bCs/>
        </w:rPr>
        <w:t xml:space="preserve"> do uso das fraldas, assim entendida qualquer aplicação diversa daquela descrita na solicitação;</w:t>
      </w:r>
    </w:p>
    <w:p w:rsidR="00657454" w:rsidRPr="001B1CCA" w:rsidP="003A4B5F" w14:paraId="236A6DF1" w14:textId="77777777">
      <w:pPr>
        <w:spacing w:line="240" w:lineRule="auto"/>
        <w:ind w:firstLine="709"/>
        <w:jc w:val="both"/>
        <w:rPr>
          <w:rFonts w:cstheme="minorHAnsi"/>
          <w:b/>
          <w:bCs/>
        </w:rPr>
      </w:pPr>
      <w:r w:rsidRPr="001B1CCA">
        <w:rPr>
          <w:rFonts w:cstheme="minorHAnsi"/>
          <w:b/>
          <w:bCs/>
        </w:rPr>
        <w:t>III – alta médica;</w:t>
      </w:r>
    </w:p>
    <w:p w:rsidR="00657454" w:rsidRPr="001B1CCA" w:rsidP="003A4B5F" w14:paraId="45087929" w14:textId="77777777">
      <w:pPr>
        <w:spacing w:line="240" w:lineRule="auto"/>
        <w:ind w:firstLine="709"/>
        <w:jc w:val="both"/>
        <w:rPr>
          <w:rFonts w:cstheme="minorHAnsi"/>
          <w:b/>
          <w:bCs/>
        </w:rPr>
      </w:pPr>
      <w:r w:rsidRPr="001B1CCA">
        <w:rPr>
          <w:rFonts w:cstheme="minorHAnsi"/>
          <w:b/>
          <w:bCs/>
        </w:rPr>
        <w:t>IV – óbito.</w:t>
      </w:r>
    </w:p>
    <w:p w:rsidR="00657454" w:rsidRPr="001B1CCA" w:rsidP="003A4B5F" w14:paraId="017F854A" w14:textId="77777777">
      <w:pPr>
        <w:spacing w:line="240" w:lineRule="auto"/>
        <w:ind w:firstLine="709"/>
        <w:jc w:val="both"/>
        <w:rPr>
          <w:rFonts w:cstheme="minorHAnsi"/>
          <w:b/>
          <w:bCs/>
        </w:rPr>
      </w:pPr>
      <w:r w:rsidRPr="001B1CCA">
        <w:rPr>
          <w:rFonts w:cstheme="minorHAnsi"/>
          <w:b/>
          <w:bCs/>
        </w:rPr>
        <w:t>Art. 8º As despesas decorrentes da execução desta Lei correrão por conta de dotações orçamentárias próprias, suplementadas se necessário.</w:t>
      </w:r>
    </w:p>
    <w:p w:rsidR="00657454" w:rsidRPr="001B1CCA" w:rsidP="003A4B5F" w14:paraId="14290EC6" w14:textId="77777777">
      <w:pPr>
        <w:spacing w:line="240" w:lineRule="auto"/>
        <w:ind w:firstLine="709"/>
        <w:jc w:val="both"/>
        <w:rPr>
          <w:rFonts w:cstheme="minorHAnsi"/>
          <w:b/>
          <w:bCs/>
        </w:rPr>
      </w:pPr>
      <w:r w:rsidRPr="001B1CCA">
        <w:rPr>
          <w:rFonts w:cstheme="minorHAnsi"/>
          <w:b/>
          <w:bCs/>
        </w:rPr>
        <w:t>Art. 9º Esta Lei será regulamentada pelo Poder Executivo no que couber.</w:t>
      </w:r>
    </w:p>
    <w:p w:rsidR="00657454" w:rsidRPr="001B1CCA" w:rsidP="003A4B5F" w14:paraId="06287FD3" w14:textId="77777777">
      <w:pPr>
        <w:spacing w:line="240" w:lineRule="auto"/>
        <w:ind w:firstLine="709"/>
        <w:jc w:val="both"/>
        <w:rPr>
          <w:rFonts w:cstheme="minorHAnsi"/>
          <w:b/>
          <w:bCs/>
        </w:rPr>
      </w:pPr>
      <w:r w:rsidRPr="001B1CCA">
        <w:rPr>
          <w:rFonts w:cstheme="minorHAnsi"/>
          <w:b/>
          <w:bCs/>
        </w:rPr>
        <w:t>Art. 10º Esta Lei entra em vigor na data de sua publicação.</w:t>
      </w:r>
    </w:p>
    <w:p w:rsidR="00657454" w:rsidRPr="001B1CCA" w:rsidP="003A4B5F" w14:paraId="5ABC81FA" w14:textId="77777777">
      <w:pPr>
        <w:spacing w:line="240" w:lineRule="auto"/>
        <w:ind w:firstLine="709"/>
        <w:jc w:val="both"/>
        <w:rPr>
          <w:rFonts w:cstheme="minorHAnsi"/>
          <w:b/>
          <w:bCs/>
        </w:rPr>
      </w:pPr>
    </w:p>
    <w:p w:rsidR="00657454" w:rsidRPr="001B1CCA" w:rsidP="00F41D77" w14:paraId="0CD33E7C" w14:textId="77777777">
      <w:pPr>
        <w:spacing w:line="240" w:lineRule="auto"/>
        <w:ind w:firstLine="709"/>
        <w:jc w:val="center"/>
        <w:rPr>
          <w:rFonts w:cstheme="minorHAnsi"/>
          <w:b/>
          <w:bCs/>
        </w:rPr>
      </w:pPr>
      <w:r w:rsidRPr="001B1CCA">
        <w:rPr>
          <w:rFonts w:cstheme="minorHAnsi"/>
          <w:b/>
          <w:bCs/>
        </w:rPr>
        <w:t>Sala das Sessões 28 de Janeiro de 2025</w:t>
      </w:r>
    </w:p>
    <w:p w:rsidR="00657454" w:rsidRPr="001B1CCA" w:rsidP="003A4B5F" w14:paraId="1F10D0FF" w14:textId="77777777">
      <w:pPr>
        <w:spacing w:line="240" w:lineRule="auto"/>
        <w:ind w:firstLine="709"/>
        <w:jc w:val="both"/>
        <w:rPr>
          <w:rFonts w:cstheme="minorHAnsi"/>
          <w:b/>
          <w:bCs/>
        </w:rPr>
      </w:pPr>
    </w:p>
    <w:p w:rsidR="00657454" w:rsidRPr="001B1CCA" w:rsidP="008C08A0" w14:paraId="632E9815" w14:textId="4E221D7A">
      <w:pPr>
        <w:spacing w:line="240" w:lineRule="auto"/>
        <w:ind w:firstLine="709"/>
        <w:jc w:val="center"/>
        <w:rPr>
          <w:rFonts w:cstheme="minorHAnsi"/>
          <w:b/>
          <w:bCs/>
        </w:rPr>
      </w:pPr>
      <w:r w:rsidRPr="001B1CCA">
        <w:rPr>
          <w:rFonts w:cstheme="minorHAnsi"/>
          <w:b/>
          <w:bCs/>
        </w:rPr>
        <w:t>RUDINEI LOBO</w:t>
      </w:r>
    </w:p>
    <w:p w:rsidR="00657454" w:rsidRPr="001B1CCA" w:rsidP="00657454" w14:paraId="0D8D487B" w14:textId="77777777">
      <w:pPr>
        <w:spacing w:line="240" w:lineRule="auto"/>
        <w:ind w:firstLine="709"/>
        <w:jc w:val="center"/>
        <w:rPr>
          <w:rFonts w:cstheme="minorHAnsi"/>
          <w:b/>
          <w:bCs/>
        </w:rPr>
      </w:pPr>
      <w:r w:rsidRPr="001B1CCA">
        <w:rPr>
          <w:rFonts w:cstheme="minorHAnsi"/>
          <w:b/>
          <w:bCs/>
        </w:rPr>
        <w:t xml:space="preserve">Vereador </w:t>
      </w:r>
    </w:p>
    <w:p w:rsidR="00657454" w:rsidRPr="001B1CCA" w:rsidP="00657454" w14:paraId="00224AEA" w14:textId="77777777">
      <w:pPr>
        <w:spacing w:line="240" w:lineRule="auto"/>
        <w:ind w:firstLine="709"/>
        <w:rPr>
          <w:rFonts w:cstheme="minorHAnsi"/>
          <w:b/>
          <w:bCs/>
        </w:rPr>
      </w:pPr>
    </w:p>
    <w:p w:rsidR="00657454" w:rsidRPr="001B1CCA" w:rsidP="00657454" w14:paraId="3EA09746" w14:textId="77777777">
      <w:pPr>
        <w:jc w:val="center"/>
        <w:rPr>
          <w:rFonts w:cstheme="minorHAnsi"/>
          <w:b/>
          <w:bCs/>
          <w:sz w:val="28"/>
          <w:szCs w:val="28"/>
        </w:rPr>
      </w:pPr>
      <w:r w:rsidRPr="001B1CCA">
        <w:rPr>
          <w:rFonts w:cstheme="minorHAnsi"/>
          <w:b/>
          <w:bCs/>
          <w:sz w:val="28"/>
          <w:szCs w:val="28"/>
        </w:rPr>
        <w:t>JUSTIFICATIVA</w:t>
      </w:r>
    </w:p>
    <w:p w:rsidR="00657454" w:rsidRPr="001B1CCA" w:rsidP="00657454" w14:paraId="31D82EF9" w14:textId="77777777">
      <w:pPr>
        <w:rPr>
          <w:rFonts w:cstheme="minorHAnsi"/>
          <w:b/>
          <w:bCs/>
        </w:rPr>
      </w:pPr>
    </w:p>
    <w:p w:rsidR="00657454" w:rsidRPr="001B1CCA" w:rsidP="003A4B5F" w14:paraId="4D8EE6D0" w14:textId="77777777">
      <w:pPr>
        <w:spacing w:line="240" w:lineRule="auto"/>
        <w:ind w:firstLine="709"/>
        <w:jc w:val="both"/>
        <w:rPr>
          <w:rFonts w:cstheme="minorHAnsi"/>
          <w:b/>
          <w:bCs/>
        </w:rPr>
      </w:pPr>
      <w:r w:rsidRPr="001B1CCA">
        <w:rPr>
          <w:rFonts w:cstheme="minorHAnsi"/>
          <w:b/>
          <w:bCs/>
        </w:rPr>
        <w:t xml:space="preserve"> Senhor Presidente e Senhores Vereadores,</w:t>
      </w:r>
    </w:p>
    <w:p w:rsidR="00657454" w:rsidRPr="001B1CCA" w:rsidP="003A4B5F" w14:paraId="7E39AA07" w14:textId="77777777">
      <w:pPr>
        <w:spacing w:line="240" w:lineRule="auto"/>
        <w:ind w:firstLine="709"/>
        <w:jc w:val="both"/>
        <w:rPr>
          <w:rFonts w:cstheme="minorHAnsi"/>
          <w:b/>
          <w:bCs/>
        </w:rPr>
      </w:pPr>
      <w:r w:rsidRPr="001B1CCA">
        <w:rPr>
          <w:rFonts w:cstheme="minorHAnsi"/>
          <w:b/>
          <w:bCs/>
        </w:rPr>
        <w:t xml:space="preserve"> A presente proposição visa autorizar o Poder Executivo Municipal a instituir em nossa cidade o Banco Municipal de Fraldas Descartáveis Infantis e Geriátricas.</w:t>
      </w:r>
    </w:p>
    <w:p w:rsidR="00657454" w:rsidRPr="001B1CCA" w:rsidP="003A4B5F" w14:paraId="053CC10A" w14:textId="77777777">
      <w:pPr>
        <w:spacing w:line="240" w:lineRule="auto"/>
        <w:ind w:firstLine="709"/>
        <w:jc w:val="both"/>
        <w:rPr>
          <w:rFonts w:cstheme="minorHAnsi"/>
          <w:b/>
          <w:bCs/>
        </w:rPr>
      </w:pPr>
      <w:r w:rsidRPr="001B1CCA">
        <w:rPr>
          <w:rFonts w:cstheme="minorHAnsi"/>
          <w:b/>
          <w:bCs/>
        </w:rPr>
        <w:t>Esta implantação visa a assegurar/atender as pessoas com deficiência, pessoas com paralisia cerebral ou portadores de Transtorno do Espectro Autista – TEA, no município de Sumaré.</w:t>
      </w:r>
    </w:p>
    <w:p w:rsidR="00657454" w:rsidRPr="001B1CCA" w:rsidP="003A4B5F" w14:paraId="06C63EBB" w14:textId="77777777">
      <w:pPr>
        <w:spacing w:line="240" w:lineRule="auto"/>
        <w:ind w:firstLine="709"/>
        <w:jc w:val="both"/>
        <w:rPr>
          <w:rFonts w:cstheme="minorHAnsi"/>
          <w:b/>
          <w:bCs/>
        </w:rPr>
      </w:pPr>
      <w:r w:rsidRPr="001B1CCA">
        <w:rPr>
          <w:rFonts w:cstheme="minorHAnsi"/>
          <w:b/>
          <w:bCs/>
        </w:rPr>
        <w:t>Não obstante estas pessoas convivem com suas limitações sejam elas físicas, mental, intelectual, psicossocial ou múltipla, ou paralisia cerebral, concomitantemente com a dificuldade de comprar itens para suas necessidades.</w:t>
      </w:r>
    </w:p>
    <w:p w:rsidR="00657454" w:rsidRPr="001B1CCA" w:rsidP="003A4B5F" w14:paraId="7E6131D8" w14:textId="77777777">
      <w:pPr>
        <w:spacing w:line="240" w:lineRule="auto"/>
        <w:ind w:firstLine="709"/>
        <w:jc w:val="both"/>
        <w:rPr>
          <w:rFonts w:cstheme="minorHAnsi"/>
          <w:b/>
          <w:bCs/>
        </w:rPr>
      </w:pPr>
      <w:r w:rsidRPr="001B1CCA">
        <w:rPr>
          <w:rFonts w:cstheme="minorHAnsi"/>
          <w:b/>
          <w:bCs/>
        </w:rPr>
        <w:t>Consideramos importante a consecução desta Lei, para que as pessoas com estas condições, residentes em Sumaré, possam ter minimizadas suas dificuldades através desta implementação.</w:t>
      </w:r>
    </w:p>
    <w:p w:rsidR="00657454" w:rsidP="003A4B5F" w14:paraId="71C22839" w14:textId="77777777">
      <w:pPr>
        <w:spacing w:line="240" w:lineRule="auto"/>
        <w:ind w:firstLine="709"/>
        <w:jc w:val="both"/>
        <w:rPr>
          <w:rFonts w:cstheme="minorHAnsi"/>
          <w:b/>
          <w:bCs/>
        </w:rPr>
      </w:pPr>
    </w:p>
    <w:p w:rsidR="001B1CCA" w:rsidRPr="001B1CCA" w:rsidP="003A4B5F" w14:paraId="579A8F5C" w14:textId="77777777">
      <w:pPr>
        <w:spacing w:line="240" w:lineRule="auto"/>
        <w:ind w:firstLine="709"/>
        <w:jc w:val="both"/>
        <w:rPr>
          <w:rFonts w:cstheme="minorHAnsi"/>
          <w:b/>
          <w:bCs/>
        </w:rPr>
      </w:pPr>
    </w:p>
    <w:p w:rsidR="00657454" w:rsidP="003A4B5F" w14:paraId="408DFD2E" w14:textId="77777777">
      <w:pPr>
        <w:spacing w:line="240" w:lineRule="auto"/>
        <w:ind w:firstLine="709"/>
        <w:jc w:val="both"/>
        <w:rPr>
          <w:rFonts w:cstheme="minorHAnsi"/>
          <w:b/>
          <w:bCs/>
        </w:rPr>
      </w:pPr>
      <w:r>
        <w:rPr>
          <w:rFonts w:cstheme="minorHAnsi"/>
          <w:b/>
          <w:bCs/>
        </w:rPr>
        <w:t>Sala das Sessões 28 de Janeiro de 2025</w:t>
      </w:r>
    </w:p>
    <w:p w:rsidR="001B1CCA" w:rsidP="003A4B5F" w14:paraId="3187306F" w14:textId="77777777">
      <w:pPr>
        <w:spacing w:line="240" w:lineRule="auto"/>
        <w:ind w:firstLine="709"/>
        <w:jc w:val="both"/>
        <w:rPr>
          <w:rFonts w:cstheme="minorHAnsi"/>
          <w:b/>
          <w:bCs/>
        </w:rPr>
      </w:pPr>
    </w:p>
    <w:p w:rsidR="00657454" w:rsidP="00657454" w14:paraId="2236ABE6" w14:textId="77777777">
      <w:pPr>
        <w:spacing w:line="240" w:lineRule="auto"/>
        <w:ind w:firstLine="709"/>
        <w:rPr>
          <w:rFonts w:cstheme="minorHAnsi"/>
          <w:b/>
          <w:bCs/>
        </w:rPr>
      </w:pPr>
    </w:p>
    <w:p w:rsidR="00657454" w:rsidP="00657454" w14:paraId="266D5665" w14:textId="77777777">
      <w:pPr>
        <w:spacing w:line="240" w:lineRule="auto"/>
        <w:ind w:firstLine="709"/>
        <w:jc w:val="center"/>
        <w:rPr>
          <w:rFonts w:cstheme="minorHAnsi"/>
          <w:b/>
          <w:bCs/>
        </w:rPr>
      </w:pPr>
      <w:r>
        <w:rPr>
          <w:rFonts w:cstheme="minorHAnsi"/>
          <w:b/>
          <w:bCs/>
        </w:rPr>
        <w:t xml:space="preserve">RUDINEI LOBO </w:t>
      </w:r>
    </w:p>
    <w:p w:rsidR="00657454" w:rsidP="00657454" w14:paraId="4B98313D" w14:textId="77777777">
      <w:pPr>
        <w:spacing w:line="240" w:lineRule="auto"/>
        <w:ind w:firstLine="709"/>
        <w:jc w:val="center"/>
        <w:rPr>
          <w:rFonts w:cstheme="minorHAnsi"/>
          <w:b/>
          <w:bCs/>
        </w:rPr>
      </w:pPr>
      <w:r>
        <w:rPr>
          <w:rFonts w:cstheme="minorHAnsi"/>
          <w:b/>
          <w:bCs/>
        </w:rPr>
        <w:t xml:space="preserve">Vereador </w:t>
      </w:r>
    </w:p>
    <w:permEnd w:id="0"/>
    <w:p w:rsidR="006D1E9A" w:rsidP="00601B0A" w14:paraId="07A8F1E3" w14:textId="1F4C1CB2"/>
    <w:sectPr w:rsidSect="00266303">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E23D7"/>
    <w:multiLevelType w:val="hybridMultilevel"/>
    <w:tmpl w:val="31DE73EC"/>
    <w:lvl w:ilvl="0">
      <w:start w:val="1"/>
      <w:numFmt w:val="upperRoman"/>
      <w:lvlText w:val="%1-"/>
      <w:lvlJc w:val="left"/>
      <w:pPr>
        <w:ind w:left="1287" w:hanging="72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C6B"/>
    <w:rsid w:val="0000516D"/>
    <w:rsid w:val="00007BD4"/>
    <w:rsid w:val="0002342D"/>
    <w:rsid w:val="000238C7"/>
    <w:rsid w:val="00045243"/>
    <w:rsid w:val="00056520"/>
    <w:rsid w:val="0007298B"/>
    <w:rsid w:val="0007456D"/>
    <w:rsid w:val="00082DB0"/>
    <w:rsid w:val="00090DDD"/>
    <w:rsid w:val="000A4EED"/>
    <w:rsid w:val="000B1814"/>
    <w:rsid w:val="000C31C2"/>
    <w:rsid w:val="000D2BDC"/>
    <w:rsid w:val="000E08DF"/>
    <w:rsid w:val="000E5998"/>
    <w:rsid w:val="00104AAA"/>
    <w:rsid w:val="00105D50"/>
    <w:rsid w:val="00107E5C"/>
    <w:rsid w:val="00113A58"/>
    <w:rsid w:val="00113D72"/>
    <w:rsid w:val="00120A39"/>
    <w:rsid w:val="001427EB"/>
    <w:rsid w:val="00150205"/>
    <w:rsid w:val="00151C72"/>
    <w:rsid w:val="0015657E"/>
    <w:rsid w:val="00156CF8"/>
    <w:rsid w:val="00163191"/>
    <w:rsid w:val="00164914"/>
    <w:rsid w:val="001717FC"/>
    <w:rsid w:val="00174B93"/>
    <w:rsid w:val="001A6D26"/>
    <w:rsid w:val="001B1CCA"/>
    <w:rsid w:val="001D038B"/>
    <w:rsid w:val="001D1E5D"/>
    <w:rsid w:val="001D315F"/>
    <w:rsid w:val="001D6597"/>
    <w:rsid w:val="001E0616"/>
    <w:rsid w:val="001E268E"/>
    <w:rsid w:val="001F3913"/>
    <w:rsid w:val="002065A9"/>
    <w:rsid w:val="002077DE"/>
    <w:rsid w:val="00224738"/>
    <w:rsid w:val="00241285"/>
    <w:rsid w:val="00253327"/>
    <w:rsid w:val="00266303"/>
    <w:rsid w:val="00273526"/>
    <w:rsid w:val="0028029E"/>
    <w:rsid w:val="002A443C"/>
    <w:rsid w:val="002A75BC"/>
    <w:rsid w:val="002B45A2"/>
    <w:rsid w:val="002C048C"/>
    <w:rsid w:val="002C2D76"/>
    <w:rsid w:val="002D3BBF"/>
    <w:rsid w:val="002E0795"/>
    <w:rsid w:val="002E76CC"/>
    <w:rsid w:val="002F3550"/>
    <w:rsid w:val="003028B7"/>
    <w:rsid w:val="003209EA"/>
    <w:rsid w:val="00322649"/>
    <w:rsid w:val="003322BE"/>
    <w:rsid w:val="00341B5F"/>
    <w:rsid w:val="00354896"/>
    <w:rsid w:val="00357D85"/>
    <w:rsid w:val="00370E69"/>
    <w:rsid w:val="0038125F"/>
    <w:rsid w:val="00385851"/>
    <w:rsid w:val="003939E9"/>
    <w:rsid w:val="00396A9F"/>
    <w:rsid w:val="003A4B5F"/>
    <w:rsid w:val="003B1403"/>
    <w:rsid w:val="003C5AE3"/>
    <w:rsid w:val="003D75C7"/>
    <w:rsid w:val="003E6A68"/>
    <w:rsid w:val="003F5653"/>
    <w:rsid w:val="00402735"/>
    <w:rsid w:val="0040586C"/>
    <w:rsid w:val="004104BC"/>
    <w:rsid w:val="00460A32"/>
    <w:rsid w:val="00475342"/>
    <w:rsid w:val="0049057A"/>
    <w:rsid w:val="00492EFB"/>
    <w:rsid w:val="0049652C"/>
    <w:rsid w:val="004A02E3"/>
    <w:rsid w:val="004B2CC9"/>
    <w:rsid w:val="004C32F0"/>
    <w:rsid w:val="004C3851"/>
    <w:rsid w:val="004D406C"/>
    <w:rsid w:val="004E43C2"/>
    <w:rsid w:val="0051286F"/>
    <w:rsid w:val="00531B9B"/>
    <w:rsid w:val="00537D76"/>
    <w:rsid w:val="00547C5E"/>
    <w:rsid w:val="0057753F"/>
    <w:rsid w:val="00577815"/>
    <w:rsid w:val="005802F1"/>
    <w:rsid w:val="0058466D"/>
    <w:rsid w:val="00596077"/>
    <w:rsid w:val="005A11F2"/>
    <w:rsid w:val="005A35E7"/>
    <w:rsid w:val="005A4854"/>
    <w:rsid w:val="005A53C2"/>
    <w:rsid w:val="005B554E"/>
    <w:rsid w:val="005B58FE"/>
    <w:rsid w:val="005D6EA5"/>
    <w:rsid w:val="005E219D"/>
    <w:rsid w:val="005F19D3"/>
    <w:rsid w:val="005F2FA7"/>
    <w:rsid w:val="005F76CD"/>
    <w:rsid w:val="00601B0A"/>
    <w:rsid w:val="00603BFE"/>
    <w:rsid w:val="00610088"/>
    <w:rsid w:val="00615231"/>
    <w:rsid w:val="00626437"/>
    <w:rsid w:val="00632FA0"/>
    <w:rsid w:val="0063419C"/>
    <w:rsid w:val="0065597E"/>
    <w:rsid w:val="00657454"/>
    <w:rsid w:val="00675778"/>
    <w:rsid w:val="006758F9"/>
    <w:rsid w:val="00675F81"/>
    <w:rsid w:val="00683D74"/>
    <w:rsid w:val="00686763"/>
    <w:rsid w:val="00687B10"/>
    <w:rsid w:val="006C0A64"/>
    <w:rsid w:val="006C22A3"/>
    <w:rsid w:val="006C41A4"/>
    <w:rsid w:val="006D1E9A"/>
    <w:rsid w:val="006D3D1F"/>
    <w:rsid w:val="006D3FB9"/>
    <w:rsid w:val="006D6169"/>
    <w:rsid w:val="006E361D"/>
    <w:rsid w:val="006E7B00"/>
    <w:rsid w:val="00705AAD"/>
    <w:rsid w:val="007127FE"/>
    <w:rsid w:val="00717A82"/>
    <w:rsid w:val="007306A2"/>
    <w:rsid w:val="0073363C"/>
    <w:rsid w:val="007548C3"/>
    <w:rsid w:val="00757984"/>
    <w:rsid w:val="00765E28"/>
    <w:rsid w:val="00767D93"/>
    <w:rsid w:val="007773EB"/>
    <w:rsid w:val="0078086A"/>
    <w:rsid w:val="007846E7"/>
    <w:rsid w:val="007946E1"/>
    <w:rsid w:val="007A10BC"/>
    <w:rsid w:val="007A44CB"/>
    <w:rsid w:val="007B14B7"/>
    <w:rsid w:val="007B1AA0"/>
    <w:rsid w:val="007C74C1"/>
    <w:rsid w:val="007D0376"/>
    <w:rsid w:val="007F29A7"/>
    <w:rsid w:val="007F33CE"/>
    <w:rsid w:val="007F36CD"/>
    <w:rsid w:val="00822396"/>
    <w:rsid w:val="0083031D"/>
    <w:rsid w:val="008344C8"/>
    <w:rsid w:val="00847BDA"/>
    <w:rsid w:val="008546CF"/>
    <w:rsid w:val="008627C0"/>
    <w:rsid w:val="0087190D"/>
    <w:rsid w:val="00877190"/>
    <w:rsid w:val="00896977"/>
    <w:rsid w:val="008A3AD0"/>
    <w:rsid w:val="008C08A0"/>
    <w:rsid w:val="008C1D2E"/>
    <w:rsid w:val="008C7A37"/>
    <w:rsid w:val="00900EB3"/>
    <w:rsid w:val="00911489"/>
    <w:rsid w:val="009208FB"/>
    <w:rsid w:val="00927DDD"/>
    <w:rsid w:val="00930E75"/>
    <w:rsid w:val="00932FB6"/>
    <w:rsid w:val="009558CD"/>
    <w:rsid w:val="0098782A"/>
    <w:rsid w:val="00994F43"/>
    <w:rsid w:val="00997AAD"/>
    <w:rsid w:val="009A47E3"/>
    <w:rsid w:val="009B1714"/>
    <w:rsid w:val="009B6397"/>
    <w:rsid w:val="009B75B0"/>
    <w:rsid w:val="009C0080"/>
    <w:rsid w:val="009E1771"/>
    <w:rsid w:val="00A06CF2"/>
    <w:rsid w:val="00A10640"/>
    <w:rsid w:val="00A11E8C"/>
    <w:rsid w:val="00A12ED9"/>
    <w:rsid w:val="00A45254"/>
    <w:rsid w:val="00A506B1"/>
    <w:rsid w:val="00A54514"/>
    <w:rsid w:val="00A63F75"/>
    <w:rsid w:val="00A64C8D"/>
    <w:rsid w:val="00A83DD3"/>
    <w:rsid w:val="00AA7FF2"/>
    <w:rsid w:val="00AD3FB6"/>
    <w:rsid w:val="00AD59A2"/>
    <w:rsid w:val="00AD70E3"/>
    <w:rsid w:val="00AE6AEE"/>
    <w:rsid w:val="00AF7D7B"/>
    <w:rsid w:val="00B0197B"/>
    <w:rsid w:val="00B0685B"/>
    <w:rsid w:val="00B0692F"/>
    <w:rsid w:val="00B23871"/>
    <w:rsid w:val="00B23B5C"/>
    <w:rsid w:val="00B37AE2"/>
    <w:rsid w:val="00B426D8"/>
    <w:rsid w:val="00B428E6"/>
    <w:rsid w:val="00B45B34"/>
    <w:rsid w:val="00B51CC5"/>
    <w:rsid w:val="00B51ED5"/>
    <w:rsid w:val="00B61FB4"/>
    <w:rsid w:val="00B7252F"/>
    <w:rsid w:val="00B85156"/>
    <w:rsid w:val="00B96CFA"/>
    <w:rsid w:val="00BB6F4D"/>
    <w:rsid w:val="00BC17DB"/>
    <w:rsid w:val="00BC2678"/>
    <w:rsid w:val="00BC358B"/>
    <w:rsid w:val="00BD1F2F"/>
    <w:rsid w:val="00BE3F35"/>
    <w:rsid w:val="00BF382C"/>
    <w:rsid w:val="00C00C1E"/>
    <w:rsid w:val="00C03B50"/>
    <w:rsid w:val="00C251E1"/>
    <w:rsid w:val="00C30684"/>
    <w:rsid w:val="00C343DF"/>
    <w:rsid w:val="00C36776"/>
    <w:rsid w:val="00C457E2"/>
    <w:rsid w:val="00C630FE"/>
    <w:rsid w:val="00C92034"/>
    <w:rsid w:val="00CB3605"/>
    <w:rsid w:val="00CB5735"/>
    <w:rsid w:val="00CC2F18"/>
    <w:rsid w:val="00CC66EE"/>
    <w:rsid w:val="00CC7C21"/>
    <w:rsid w:val="00CD49BD"/>
    <w:rsid w:val="00CD6B58"/>
    <w:rsid w:val="00CE33CF"/>
    <w:rsid w:val="00CF401E"/>
    <w:rsid w:val="00D257A2"/>
    <w:rsid w:val="00D66813"/>
    <w:rsid w:val="00D75166"/>
    <w:rsid w:val="00D97E4A"/>
    <w:rsid w:val="00DA524A"/>
    <w:rsid w:val="00DB07AA"/>
    <w:rsid w:val="00DB0ADD"/>
    <w:rsid w:val="00DB64AE"/>
    <w:rsid w:val="00DD048F"/>
    <w:rsid w:val="00DE344C"/>
    <w:rsid w:val="00DF678C"/>
    <w:rsid w:val="00E02A6C"/>
    <w:rsid w:val="00E02A95"/>
    <w:rsid w:val="00E165AE"/>
    <w:rsid w:val="00E3143F"/>
    <w:rsid w:val="00E34580"/>
    <w:rsid w:val="00E41054"/>
    <w:rsid w:val="00E47071"/>
    <w:rsid w:val="00E47CEB"/>
    <w:rsid w:val="00E631CD"/>
    <w:rsid w:val="00E658D9"/>
    <w:rsid w:val="00E76D38"/>
    <w:rsid w:val="00EA67E6"/>
    <w:rsid w:val="00EC5314"/>
    <w:rsid w:val="00EC7E26"/>
    <w:rsid w:val="00EF30A5"/>
    <w:rsid w:val="00EF58AD"/>
    <w:rsid w:val="00F14625"/>
    <w:rsid w:val="00F32EEC"/>
    <w:rsid w:val="00F41D77"/>
    <w:rsid w:val="00F44181"/>
    <w:rsid w:val="00F569DF"/>
    <w:rsid w:val="00FC395A"/>
    <w:rsid w:val="00FD2856"/>
    <w:rsid w:val="00FE129F"/>
    <w:rsid w:val="00FF7E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DF"/>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B0685B"/>
    <w:pPr>
      <w:spacing w:after="0" w:line="240" w:lineRule="auto"/>
    </w:pPr>
  </w:style>
  <w:style w:type="paragraph" w:customStyle="1" w:styleId="Style">
    <w:name w:val="Style"/>
    <w:rsid w:val="00B0685B"/>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paragraph" w:styleId="BodyTextIndent">
    <w:name w:val="Body Text Indent"/>
    <w:basedOn w:val="Normal"/>
    <w:link w:val="RecuodecorpodetextoChar"/>
    <w:uiPriority w:val="99"/>
    <w:semiHidden/>
    <w:unhideWhenUsed/>
    <w:locked/>
    <w:rsid w:val="00686763"/>
    <w:pPr>
      <w:spacing w:after="120"/>
      <w:ind w:left="283"/>
    </w:pPr>
  </w:style>
  <w:style w:type="character" w:customStyle="1" w:styleId="RecuodecorpodetextoChar">
    <w:name w:val="Recuo de corpo de texto Char"/>
    <w:basedOn w:val="DefaultParagraphFont"/>
    <w:link w:val="BodyTextIndent"/>
    <w:uiPriority w:val="99"/>
    <w:semiHidden/>
    <w:rsid w:val="00686763"/>
  </w:style>
  <w:style w:type="paragraph" w:styleId="BodyText">
    <w:name w:val="Body Text"/>
    <w:basedOn w:val="Normal"/>
    <w:link w:val="CorpodetextoChar"/>
    <w:unhideWhenUsed/>
    <w:locked/>
    <w:rsid w:val="00686763"/>
    <w:pPr>
      <w:spacing w:after="120" w:line="240" w:lineRule="auto"/>
    </w:pPr>
    <w:rPr>
      <w:rFonts w:ascii="Arial (W1)" w:eastAsia="Times New Roman" w:hAnsi="Arial (W1)" w:cs="Times New Roman"/>
      <w:sz w:val="20"/>
      <w:szCs w:val="20"/>
      <w:lang w:eastAsia="pt-BR"/>
    </w:rPr>
  </w:style>
  <w:style w:type="character" w:customStyle="1" w:styleId="CorpodetextoChar">
    <w:name w:val="Corpo de texto Char"/>
    <w:basedOn w:val="DefaultParagraphFont"/>
    <w:link w:val="BodyText"/>
    <w:rsid w:val="00686763"/>
    <w:rPr>
      <w:rFonts w:ascii="Arial (W1)" w:eastAsia="Times New Roman" w:hAnsi="Arial (W1)" w:cs="Times New Roman"/>
      <w:sz w:val="20"/>
      <w:szCs w:val="20"/>
      <w:lang w:eastAsia="pt-BR"/>
    </w:rPr>
  </w:style>
  <w:style w:type="character" w:styleId="Hyperlink">
    <w:name w:val="Hyperlink"/>
    <w:semiHidden/>
    <w:unhideWhenUsed/>
    <w:locked/>
    <w:rsid w:val="00686763"/>
    <w:rPr>
      <w:color w:val="0000FF"/>
      <w:u w:val="single"/>
    </w:rPr>
  </w:style>
  <w:style w:type="paragraph" w:styleId="ListParagraph">
    <w:name w:val="List Paragraph"/>
    <w:basedOn w:val="Normal"/>
    <w:uiPriority w:val="34"/>
    <w:qFormat/>
    <w:locked/>
    <w:rsid w:val="00B61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876</Words>
  <Characters>4732</Characters>
  <Application>Microsoft Office Word</Application>
  <DocSecurity>8</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Rudinei Lobo</cp:lastModifiedBy>
  <cp:revision>10</cp:revision>
  <cp:lastPrinted>2025-01-28T15:21:00Z</cp:lastPrinted>
  <dcterms:created xsi:type="dcterms:W3CDTF">2025-01-28T15:14:00Z</dcterms:created>
  <dcterms:modified xsi:type="dcterms:W3CDTF">2025-01-29T12:30:00Z</dcterms:modified>
</cp:coreProperties>
</file>