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780" w:rsidRPr="007F34F7" w:rsidP="003A4780" w14:paraId="7BE896DE" w14:textId="77777777">
      <w:pPr>
        <w:rPr>
          <w:rFonts w:ascii="Cambria" w:hAnsi="Cambria"/>
          <w:b/>
          <w:bCs/>
          <w:color w:val="000000" w:themeColor="text1"/>
          <w:sz w:val="27"/>
          <w:szCs w:val="27"/>
        </w:rPr>
      </w:pPr>
      <w:permStart w:id="0" w:edGrp="everyone"/>
      <w:r w:rsidRPr="007F34F7">
        <w:rPr>
          <w:rFonts w:ascii="Cambria" w:hAnsi="Cambria"/>
          <w:b/>
          <w:bCs/>
          <w:color w:val="000000" w:themeColor="text1"/>
          <w:sz w:val="27"/>
          <w:szCs w:val="27"/>
        </w:rPr>
        <w:t>PROJETO DE LEI Nº ______DE 04 DE FEVEREIRO DE 2025</w:t>
      </w:r>
    </w:p>
    <w:p w:rsidR="003A4780" w:rsidRPr="007F34F7" w:rsidP="003A4780" w14:paraId="24F0B4EB" w14:textId="77777777">
      <w:pPr>
        <w:rPr>
          <w:rFonts w:ascii="Cambria" w:hAnsi="Cambria"/>
          <w:b/>
          <w:bCs/>
          <w:color w:val="000000" w:themeColor="text1"/>
          <w:sz w:val="27"/>
          <w:szCs w:val="27"/>
        </w:rPr>
      </w:pPr>
    </w:p>
    <w:p w:rsidR="003A4780" w:rsidRPr="007F34F7" w:rsidP="003A4780" w14:paraId="41594EFF" w14:textId="3A3D4437">
      <w:pPr>
        <w:spacing w:line="278" w:lineRule="auto"/>
        <w:ind w:left="2835" w:right="389"/>
        <w:jc w:val="both"/>
        <w:rPr>
          <w:rFonts w:ascii="Cambria" w:hAnsi="Cambria"/>
          <w:b/>
          <w:bCs/>
          <w:i/>
          <w:iCs/>
          <w:sz w:val="27"/>
          <w:szCs w:val="27"/>
        </w:rPr>
      </w:pPr>
      <w:bookmarkStart w:id="1" w:name="_GoBack"/>
      <w:r w:rsidRPr="007F34F7">
        <w:rPr>
          <w:rFonts w:ascii="Cambria" w:hAnsi="Cambria"/>
          <w:b/>
          <w:bCs/>
          <w:i/>
          <w:iCs/>
          <w:sz w:val="27"/>
          <w:szCs w:val="27"/>
        </w:rPr>
        <w:t xml:space="preserve">“DISPÕE SOBRE O PERÍODO DE TOLERÂNCIA EM DOBRO PARA SAÍDA DE PESSOAS IDOSAS, PESSOAS COM DEFICIÊNCIA, PESSOAS COM </w:t>
      </w:r>
      <w:r w:rsidRPr="007F34F7">
        <w:rPr>
          <w:rFonts w:ascii="Cambria" w:hAnsi="Cambria"/>
          <w:b/>
          <w:bCs/>
          <w:color w:val="000000" w:themeColor="text1"/>
          <w:sz w:val="27"/>
          <w:szCs w:val="27"/>
        </w:rPr>
        <w:t>TRANSTORNO DO ESPECTRO AUTISTA (TEA) E PESSOAS COM SÍNDROME DE DAWN</w:t>
      </w:r>
      <w:r w:rsidRPr="007F34F7">
        <w:rPr>
          <w:rFonts w:ascii="Cambria" w:hAnsi="Cambria"/>
          <w:b/>
          <w:bCs/>
          <w:i/>
          <w:iCs/>
          <w:sz w:val="27"/>
          <w:szCs w:val="27"/>
        </w:rPr>
        <w:t xml:space="preserve"> E SEUS ACOMPANHANTES DE ESTACIONAMENTOS PRIVADOS DE SHOPPING CENTERS, CENTRO COMERCIAIS OU ESTABELECIMENTOS SEMELHANTES E DÁ OUTRAS PROVIDÊNCIAS”.</w:t>
      </w:r>
    </w:p>
    <w:bookmarkEnd w:id="1"/>
    <w:p w:rsidR="003A4780" w:rsidRPr="007F34F7" w:rsidP="003A4780" w14:paraId="1A386C3F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7"/>
          <w:szCs w:val="27"/>
        </w:rPr>
      </w:pPr>
    </w:p>
    <w:p w:rsidR="003A4780" w:rsidRPr="007F34F7" w:rsidP="003A4780" w14:paraId="019D7E0A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7"/>
          <w:szCs w:val="27"/>
        </w:rPr>
      </w:pPr>
      <w:r w:rsidRPr="007F34F7">
        <w:rPr>
          <w:rFonts w:ascii="Cambria" w:hAnsi="Cambria"/>
          <w:b/>
          <w:bCs/>
          <w:color w:val="000000" w:themeColor="text1"/>
          <w:sz w:val="27"/>
          <w:szCs w:val="27"/>
        </w:rPr>
        <w:t>O PREFEITO DO MUNICÍPIO DE SUMARÉ.</w:t>
      </w:r>
    </w:p>
    <w:p w:rsidR="003A4780" w:rsidRPr="007F34F7" w:rsidP="003A4780" w14:paraId="11F8EE3F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7"/>
          <w:szCs w:val="27"/>
        </w:rPr>
      </w:pPr>
    </w:p>
    <w:p w:rsidR="003A4780" w:rsidRPr="007F34F7" w:rsidP="003A4780" w14:paraId="343BE137" w14:textId="00E557E6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7F34F7">
        <w:rPr>
          <w:rFonts w:ascii="Cambria" w:hAnsi="Cambria"/>
          <w:color w:val="000000" w:themeColor="text1"/>
          <w:sz w:val="27"/>
          <w:szCs w:val="27"/>
        </w:rPr>
        <w:tab/>
      </w:r>
      <w:r w:rsidRPr="007F34F7">
        <w:rPr>
          <w:rFonts w:ascii="Cambria" w:hAnsi="Cambria"/>
          <w:color w:val="000000" w:themeColor="text1"/>
          <w:sz w:val="27"/>
          <w:szCs w:val="27"/>
        </w:rPr>
        <w:tab/>
        <w:t>Faço saber que a Câmara Municipal de Sumaré aprovou e eu sanciono e promulgo a seguinte Lei.</w:t>
      </w:r>
    </w:p>
    <w:p w:rsidR="003A4780" w:rsidRPr="007F34F7" w:rsidP="003A4780" w14:paraId="3374B945" w14:textId="77777777">
      <w:pPr>
        <w:spacing w:line="276" w:lineRule="auto"/>
        <w:ind w:firstLine="3"/>
        <w:jc w:val="both"/>
        <w:rPr>
          <w:rFonts w:ascii="Cambria" w:hAnsi="Cambria"/>
          <w:sz w:val="27"/>
          <w:szCs w:val="27"/>
        </w:rPr>
      </w:pPr>
    </w:p>
    <w:p w:rsidR="003A4780" w:rsidRPr="007F34F7" w:rsidP="003A4780" w14:paraId="28707445" w14:textId="5ACF61C1">
      <w:pPr>
        <w:pStyle w:val="BodyText"/>
        <w:spacing w:line="278" w:lineRule="auto"/>
        <w:ind w:right="390"/>
        <w:jc w:val="both"/>
        <w:rPr>
          <w:rFonts w:ascii="Cambria" w:hAnsi="Cambria"/>
          <w:sz w:val="27"/>
          <w:szCs w:val="27"/>
        </w:rPr>
      </w:pPr>
      <w:r w:rsidRPr="007F34F7">
        <w:rPr>
          <w:rFonts w:ascii="Cambria" w:hAnsi="Cambria"/>
          <w:sz w:val="27"/>
          <w:szCs w:val="27"/>
        </w:rPr>
        <w:tab/>
      </w:r>
      <w:r w:rsidRPr="007F34F7">
        <w:rPr>
          <w:rFonts w:ascii="Cambria" w:hAnsi="Cambria"/>
          <w:sz w:val="27"/>
          <w:szCs w:val="27"/>
        </w:rPr>
        <w:tab/>
        <w:t xml:space="preserve">Art. 1º - </w:t>
      </w:r>
      <w:r w:rsidRPr="007F34F7" w:rsidR="007F34F7">
        <w:rPr>
          <w:rFonts w:ascii="Cambria" w:hAnsi="Cambria"/>
          <w:sz w:val="27"/>
          <w:szCs w:val="27"/>
        </w:rPr>
        <w:t>A</w:t>
      </w:r>
      <w:r w:rsidRPr="007F34F7">
        <w:rPr>
          <w:rFonts w:ascii="Cambria" w:hAnsi="Cambria"/>
          <w:sz w:val="27"/>
          <w:szCs w:val="27"/>
        </w:rPr>
        <w:t xml:space="preserve">s pessoas idosas, </w:t>
      </w:r>
      <w:r w:rsidRPr="007F34F7" w:rsidR="007F34F7">
        <w:rPr>
          <w:rFonts w:ascii="Cambria" w:hAnsi="Cambria"/>
          <w:sz w:val="27"/>
          <w:szCs w:val="27"/>
        </w:rPr>
        <w:t>a</w:t>
      </w:r>
      <w:r w:rsidRPr="007F34F7">
        <w:rPr>
          <w:rFonts w:ascii="Cambria" w:hAnsi="Cambria"/>
          <w:sz w:val="27"/>
          <w:szCs w:val="27"/>
        </w:rPr>
        <w:t>s pessoas com deficiência</w:t>
      </w:r>
      <w:r w:rsidRPr="007F34F7" w:rsidR="007F34F7">
        <w:rPr>
          <w:rFonts w:ascii="Cambria" w:hAnsi="Cambria"/>
          <w:sz w:val="27"/>
          <w:szCs w:val="27"/>
        </w:rPr>
        <w:t>, pessoas com</w:t>
      </w:r>
      <w:r w:rsidRPr="007F34F7" w:rsidR="007F34F7">
        <w:rPr>
          <w:rFonts w:ascii="Cambria" w:hAnsi="Cambria"/>
          <w:i/>
          <w:iCs/>
          <w:sz w:val="27"/>
          <w:szCs w:val="27"/>
        </w:rPr>
        <w:t xml:space="preserve"> </w:t>
      </w:r>
      <w:r w:rsidRPr="007F34F7" w:rsidR="007F34F7">
        <w:rPr>
          <w:rFonts w:ascii="Cambria" w:hAnsi="Cambria"/>
          <w:color w:val="000000" w:themeColor="text1"/>
          <w:sz w:val="27"/>
          <w:szCs w:val="27"/>
        </w:rPr>
        <w:t>Transtorno do Espectro Autista (TEA) e pessoas com Síndrome de Dawn</w:t>
      </w:r>
      <w:r w:rsidRPr="007F34F7" w:rsidR="007F34F7">
        <w:rPr>
          <w:rFonts w:ascii="Cambria" w:hAnsi="Cambria"/>
          <w:b/>
          <w:bCs/>
          <w:i/>
          <w:iCs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e aos seus acompanhantes será concedido o dobro do período de tolerância para saída dos estacionamentos privados de shopping centers, centros comerciais ou estabelecimentos semelhantes, mediante a comprovação da idade ou da condição de deficiente.</w:t>
      </w:r>
    </w:p>
    <w:p w:rsidR="003A4780" w:rsidRPr="007F34F7" w:rsidP="007F34F7" w14:paraId="35C7D8A9" w14:textId="6BD5FBF2">
      <w:pPr>
        <w:pStyle w:val="BodyText"/>
        <w:spacing w:line="278" w:lineRule="auto"/>
        <w:ind w:left="1418" w:right="391"/>
        <w:jc w:val="both"/>
        <w:rPr>
          <w:rFonts w:ascii="Cambria" w:hAnsi="Cambria"/>
          <w:sz w:val="27"/>
          <w:szCs w:val="27"/>
        </w:rPr>
      </w:pPr>
      <w:r w:rsidRPr="007F34F7">
        <w:rPr>
          <w:rFonts w:ascii="Cambria" w:hAnsi="Cambria"/>
          <w:sz w:val="27"/>
          <w:szCs w:val="27"/>
        </w:rPr>
        <w:t>Parágrafo único: Entende-se por período de tolerância o intervalo de tempo entre a entrada</w:t>
      </w:r>
      <w:r w:rsidRPr="007F34F7">
        <w:rPr>
          <w:rFonts w:ascii="Cambria" w:hAnsi="Cambria"/>
          <w:spacing w:val="80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e a saída dos estabelecimentos definidos no art. 1º desta</w:t>
      </w:r>
      <w:r w:rsidRPr="007F34F7">
        <w:rPr>
          <w:rFonts w:ascii="Cambria" w:hAnsi="Cambria"/>
          <w:spacing w:val="-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Lei, em que não se é cobrado a taxa de estacionamento.</w:t>
      </w:r>
    </w:p>
    <w:p w:rsidR="007F34F7" w:rsidP="007F34F7" w14:paraId="5020E7FA" w14:textId="6D4ECDDF">
      <w:pPr>
        <w:pStyle w:val="BodyText"/>
        <w:spacing w:line="278" w:lineRule="auto"/>
        <w:ind w:right="389"/>
        <w:jc w:val="both"/>
        <w:rPr>
          <w:rFonts w:ascii="Cambria" w:hAnsi="Cambria"/>
          <w:sz w:val="27"/>
          <w:szCs w:val="27"/>
        </w:rPr>
      </w:pPr>
      <w:r w:rsidRPr="007F34F7">
        <w:rPr>
          <w:rFonts w:ascii="Cambria" w:hAnsi="Cambria"/>
          <w:sz w:val="27"/>
          <w:szCs w:val="27"/>
        </w:rPr>
        <w:tab/>
      </w:r>
      <w:r w:rsidRPr="007F34F7">
        <w:rPr>
          <w:rFonts w:ascii="Cambria" w:hAnsi="Cambria"/>
          <w:sz w:val="27"/>
          <w:szCs w:val="27"/>
        </w:rPr>
        <w:tab/>
        <w:t>Art. 2º Em caso de descumprimento desta lei, aplicam-se aos infratores as penalidades previstas no Art. 56 e seguintes da Lei nº 8.078/1990 (Código de Defesa do Consumidor).</w:t>
      </w:r>
    </w:p>
    <w:p w:rsidR="000A6CCE" w:rsidRPr="007F34F7" w:rsidP="007F34F7" w14:paraId="4DC1D521" w14:textId="77777777">
      <w:pPr>
        <w:pStyle w:val="BodyText"/>
        <w:spacing w:line="278" w:lineRule="auto"/>
        <w:ind w:right="389"/>
        <w:jc w:val="both"/>
        <w:rPr>
          <w:rFonts w:ascii="Cambria" w:hAnsi="Cambria"/>
          <w:sz w:val="27"/>
          <w:szCs w:val="27"/>
        </w:rPr>
      </w:pPr>
    </w:p>
    <w:p w:rsidR="003A4780" w:rsidRPr="007F34F7" w:rsidP="003A4780" w14:paraId="08A88CDB" w14:textId="1FF469BB">
      <w:pPr>
        <w:pStyle w:val="BodyText"/>
        <w:rPr>
          <w:rFonts w:ascii="Cambria" w:hAnsi="Cambria"/>
          <w:sz w:val="27"/>
          <w:szCs w:val="27"/>
        </w:rPr>
      </w:pPr>
      <w:r w:rsidRPr="007F34F7">
        <w:rPr>
          <w:rFonts w:ascii="Cambria" w:hAnsi="Cambria"/>
          <w:sz w:val="27"/>
          <w:szCs w:val="27"/>
        </w:rPr>
        <w:tab/>
      </w:r>
      <w:r w:rsidRPr="007F34F7">
        <w:rPr>
          <w:rFonts w:ascii="Cambria" w:hAnsi="Cambria"/>
          <w:sz w:val="27"/>
          <w:szCs w:val="27"/>
        </w:rPr>
        <w:tab/>
        <w:t>Art.3º -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O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Poder</w:t>
      </w:r>
      <w:r w:rsidRPr="007F34F7">
        <w:rPr>
          <w:rFonts w:ascii="Cambria" w:hAnsi="Cambria"/>
          <w:spacing w:val="-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Executivo</w:t>
      </w:r>
      <w:r w:rsidRPr="007F34F7">
        <w:rPr>
          <w:rFonts w:ascii="Cambria" w:hAnsi="Cambria"/>
          <w:spacing w:val="3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regulamentará</w:t>
      </w:r>
      <w:r w:rsidRPr="007F34F7">
        <w:rPr>
          <w:rFonts w:ascii="Cambria" w:hAnsi="Cambria"/>
          <w:spacing w:val="4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a</w:t>
      </w:r>
      <w:r w:rsidRPr="007F34F7">
        <w:rPr>
          <w:rFonts w:ascii="Cambria" w:hAnsi="Cambria"/>
          <w:spacing w:val="-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presente</w:t>
      </w:r>
      <w:r w:rsidRPr="007F34F7">
        <w:rPr>
          <w:rFonts w:ascii="Cambria" w:hAnsi="Cambria"/>
          <w:spacing w:val="-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Lei, no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que</w:t>
      </w:r>
      <w:r w:rsidRPr="007F34F7">
        <w:rPr>
          <w:rFonts w:ascii="Cambria" w:hAnsi="Cambria"/>
          <w:spacing w:val="4"/>
          <w:sz w:val="27"/>
          <w:szCs w:val="27"/>
        </w:rPr>
        <w:t xml:space="preserve"> </w:t>
      </w:r>
      <w:r w:rsidRPr="007F34F7">
        <w:rPr>
          <w:rFonts w:ascii="Cambria" w:hAnsi="Cambria"/>
          <w:spacing w:val="-2"/>
          <w:sz w:val="27"/>
          <w:szCs w:val="27"/>
        </w:rPr>
        <w:t>couber.</w:t>
      </w:r>
    </w:p>
    <w:p w:rsidR="003A4780" w:rsidRPr="007F34F7" w:rsidP="003A4780" w14:paraId="45305472" w14:textId="7E2EAB94">
      <w:pPr>
        <w:ind w:firstLine="851"/>
        <w:rPr>
          <w:rFonts w:ascii="Cambria" w:hAnsi="Cambria"/>
          <w:spacing w:val="-2"/>
          <w:sz w:val="27"/>
          <w:szCs w:val="27"/>
        </w:rPr>
      </w:pPr>
      <w:r w:rsidRPr="007F34F7">
        <w:rPr>
          <w:rFonts w:ascii="Cambria" w:hAnsi="Cambria"/>
          <w:sz w:val="27"/>
          <w:szCs w:val="27"/>
        </w:rPr>
        <w:tab/>
        <w:t>Art. 4º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-</w:t>
      </w:r>
      <w:r w:rsidRPr="007F34F7">
        <w:rPr>
          <w:rFonts w:ascii="Cambria" w:hAnsi="Cambria"/>
          <w:spacing w:val="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Esta</w:t>
      </w:r>
      <w:r w:rsidRPr="007F34F7">
        <w:rPr>
          <w:rFonts w:ascii="Cambria" w:hAnsi="Cambria"/>
          <w:spacing w:val="-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Lei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entrará em</w:t>
      </w:r>
      <w:r w:rsidRPr="007F34F7">
        <w:rPr>
          <w:rFonts w:ascii="Cambria" w:hAnsi="Cambria"/>
          <w:spacing w:val="6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vigor</w:t>
      </w:r>
      <w:r w:rsidRPr="007F34F7">
        <w:rPr>
          <w:rFonts w:ascii="Cambria" w:hAnsi="Cambria"/>
          <w:spacing w:val="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na</w:t>
      </w:r>
      <w:r w:rsidRPr="007F34F7">
        <w:rPr>
          <w:rFonts w:ascii="Cambria" w:hAnsi="Cambria"/>
          <w:spacing w:val="1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data</w:t>
      </w:r>
      <w:r w:rsidRPr="007F34F7">
        <w:rPr>
          <w:rFonts w:ascii="Cambria" w:hAnsi="Cambria"/>
          <w:spacing w:val="-3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>de</w:t>
      </w:r>
      <w:r w:rsidRPr="007F34F7">
        <w:rPr>
          <w:rFonts w:ascii="Cambria" w:hAnsi="Cambria"/>
          <w:spacing w:val="-2"/>
          <w:sz w:val="27"/>
          <w:szCs w:val="27"/>
        </w:rPr>
        <w:t xml:space="preserve"> </w:t>
      </w:r>
      <w:r w:rsidRPr="007F34F7">
        <w:rPr>
          <w:rFonts w:ascii="Cambria" w:hAnsi="Cambria"/>
          <w:sz w:val="27"/>
          <w:szCs w:val="27"/>
        </w:rPr>
        <w:t xml:space="preserve">sua </w:t>
      </w:r>
      <w:r w:rsidRPr="007F34F7">
        <w:rPr>
          <w:rFonts w:ascii="Cambria" w:hAnsi="Cambria"/>
          <w:spacing w:val="-2"/>
          <w:sz w:val="27"/>
          <w:szCs w:val="27"/>
        </w:rPr>
        <w:t>publicação</w:t>
      </w:r>
    </w:p>
    <w:p w:rsidR="003A4780" w:rsidRPr="007F34F7" w:rsidP="003A4780" w14:paraId="7A12579B" w14:textId="77777777">
      <w:pPr>
        <w:ind w:firstLine="851"/>
        <w:rPr>
          <w:rFonts w:ascii="Cambria" w:hAnsi="Cambria"/>
          <w:spacing w:val="-2"/>
          <w:sz w:val="27"/>
          <w:szCs w:val="27"/>
        </w:rPr>
      </w:pPr>
    </w:p>
    <w:p w:rsidR="003A4780" w:rsidRPr="007F34F7" w:rsidP="003A4780" w14:paraId="1C047ECB" w14:textId="33D80284">
      <w:pPr>
        <w:ind w:firstLine="851"/>
        <w:rPr>
          <w:rFonts w:ascii="Cambria" w:hAnsi="Cambria"/>
          <w:spacing w:val="-2"/>
          <w:sz w:val="27"/>
          <w:szCs w:val="27"/>
        </w:rPr>
      </w:pPr>
      <w:r w:rsidRPr="007F34F7">
        <w:rPr>
          <w:rFonts w:ascii="Cambria" w:hAnsi="Cambria"/>
          <w:spacing w:val="-2"/>
          <w:sz w:val="27"/>
          <w:szCs w:val="27"/>
        </w:rPr>
        <w:tab/>
      </w:r>
      <w:r w:rsidRPr="007F34F7">
        <w:rPr>
          <w:rFonts w:ascii="Cambria" w:hAnsi="Cambria"/>
          <w:sz w:val="27"/>
          <w:szCs w:val="27"/>
        </w:rPr>
        <w:t>Sala da Sessão 04 de fevereiro de 2025</w:t>
      </w:r>
    </w:p>
    <w:p w:rsidR="003A4780" w:rsidRPr="007F34F7" w:rsidP="003A4780" w14:paraId="6A247DAA" w14:textId="77777777">
      <w:pPr>
        <w:ind w:firstLine="709"/>
        <w:rPr>
          <w:rFonts w:ascii="Cambria" w:hAnsi="Cambria"/>
          <w:spacing w:val="-2"/>
          <w:sz w:val="27"/>
          <w:szCs w:val="27"/>
        </w:rPr>
      </w:pPr>
    </w:p>
    <w:p w:rsidR="003A4780" w:rsidRPr="007F34F7" w:rsidP="003A4780" w14:paraId="14F5E450" w14:textId="77777777">
      <w:pPr>
        <w:rPr>
          <w:rFonts w:ascii="Cambria" w:hAnsi="Cambria"/>
          <w:spacing w:val="-2"/>
          <w:sz w:val="27"/>
          <w:szCs w:val="27"/>
        </w:rPr>
      </w:pPr>
    </w:p>
    <w:p w:rsidR="003A4780" w:rsidRPr="007F34F7" w:rsidP="003A4780" w14:paraId="384486B6" w14:textId="77777777">
      <w:pPr>
        <w:jc w:val="center"/>
        <w:rPr>
          <w:rFonts w:ascii="Cambria" w:hAnsi="Cambria"/>
          <w:b/>
          <w:sz w:val="27"/>
          <w:szCs w:val="27"/>
        </w:rPr>
      </w:pPr>
      <w:r w:rsidRPr="007F34F7">
        <w:rPr>
          <w:rFonts w:ascii="Cambria" w:hAnsi="Cambria"/>
          <w:b/>
          <w:sz w:val="27"/>
          <w:szCs w:val="27"/>
        </w:rPr>
        <w:t>WELLINGTON SOUZA</w:t>
      </w:r>
    </w:p>
    <w:p w:rsidR="003A4780" w:rsidRPr="007F34F7" w:rsidP="003A4780" w14:paraId="37F0D00E" w14:textId="77777777">
      <w:pPr>
        <w:jc w:val="center"/>
        <w:rPr>
          <w:rFonts w:ascii="Cambria" w:hAnsi="Cambria"/>
          <w:b/>
          <w:sz w:val="27"/>
          <w:szCs w:val="27"/>
        </w:rPr>
      </w:pPr>
      <w:r w:rsidRPr="007F34F7">
        <w:rPr>
          <w:rFonts w:ascii="Cambria" w:hAnsi="Cambria"/>
          <w:b/>
          <w:sz w:val="27"/>
          <w:szCs w:val="27"/>
        </w:rPr>
        <w:t>VEREADOR</w:t>
      </w:r>
    </w:p>
    <w:p w:rsidR="003A4780" w:rsidRPr="007F34F7" w:rsidP="003A4780" w14:paraId="2C6A7E0E" w14:textId="77777777">
      <w:pPr>
        <w:rPr>
          <w:rFonts w:ascii="Cambria" w:hAnsi="Cambria"/>
          <w:spacing w:val="-2"/>
          <w:sz w:val="27"/>
          <w:szCs w:val="27"/>
        </w:rPr>
      </w:pPr>
    </w:p>
    <w:p w:rsidR="007F34F7" w:rsidP="003A4780" w14:paraId="7242E55D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537FC3F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149FFF5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60F462C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8A57CB1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2C314635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2A2DBF9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F8DBC20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11C5FE2E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7F82A92A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767F5490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4FD62F6D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2B7E29A0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0A2089E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4A9967ED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76C2115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65EE106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47A61DC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7BF21B6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0E4263DE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FEDEEBE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2BE7A9A9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3798F882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F5185D9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7A5D6469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ADC152E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5C22FDA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08E27531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0FF482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1156BF55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61FD686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47E8C082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4BC8D76B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70E8666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7F34F7" w:rsidP="003A4780" w14:paraId="012C0957" w14:textId="77777777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</w:p>
    <w:p w:rsidR="003A4780" w:rsidRPr="003A4780" w:rsidP="003A4780" w14:paraId="7C3C397E" w14:textId="4ECE3EFC">
      <w:pPr>
        <w:jc w:val="center"/>
        <w:rPr>
          <w:rFonts w:ascii="Cambria" w:hAnsi="Cambria"/>
          <w:b/>
          <w:bCs/>
          <w:spacing w:val="-2"/>
          <w:sz w:val="26"/>
          <w:szCs w:val="26"/>
        </w:rPr>
      </w:pPr>
      <w:r>
        <w:rPr>
          <w:rFonts w:ascii="Cambria" w:hAnsi="Cambria"/>
          <w:b/>
          <w:bCs/>
          <w:spacing w:val="-2"/>
          <w:sz w:val="26"/>
          <w:szCs w:val="26"/>
        </w:rPr>
        <w:t>J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U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S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T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I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F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I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C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A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T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I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V</w:t>
      </w:r>
      <w:r>
        <w:rPr>
          <w:rFonts w:ascii="Cambria" w:hAnsi="Cambria"/>
          <w:b/>
          <w:bCs/>
          <w:spacing w:val="-2"/>
          <w:sz w:val="26"/>
          <w:szCs w:val="26"/>
        </w:rPr>
        <w:t xml:space="preserve"> </w:t>
      </w:r>
      <w:r w:rsidRPr="003A4780">
        <w:rPr>
          <w:rFonts w:ascii="Cambria" w:hAnsi="Cambria"/>
          <w:b/>
          <w:bCs/>
          <w:spacing w:val="-2"/>
          <w:sz w:val="26"/>
          <w:szCs w:val="26"/>
        </w:rPr>
        <w:t>A</w:t>
      </w:r>
    </w:p>
    <w:p w:rsidR="003A4780" w:rsidRPr="003F4866" w:rsidP="003A4780" w14:paraId="2D76975A" w14:textId="77777777">
      <w:pPr>
        <w:jc w:val="center"/>
        <w:rPr>
          <w:rFonts w:ascii="Cambria" w:hAnsi="Cambria"/>
          <w:spacing w:val="-2"/>
          <w:sz w:val="26"/>
          <w:szCs w:val="26"/>
        </w:rPr>
      </w:pPr>
    </w:p>
    <w:p w:rsidR="007F34F7" w:rsidRPr="007F34F7" w:rsidP="007F34F7" w14:paraId="43C938D3" w14:textId="77777777">
      <w:pPr>
        <w:pStyle w:val="BodyText"/>
        <w:spacing w:before="1" w:line="278" w:lineRule="auto"/>
        <w:ind w:right="39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F34F7">
        <w:rPr>
          <w:rFonts w:ascii="Cambria" w:hAnsi="Cambria"/>
          <w:sz w:val="26"/>
          <w:szCs w:val="26"/>
        </w:rPr>
        <w:t>O presente Projeto de Lei tem como objetivo garantir maior acessibilidade e inclusão para pessoas idosas, pessoas com deficiência, pessoas com Transtorno do Espectro Autista (TEA) e pessoas com Síndrome de Down, bem como seus acompanhantes, ao utilizarem estacionamentos privados de shopping centers, centros comerciais e estabelecimentos semelhantes.</w:t>
      </w:r>
    </w:p>
    <w:p w:rsidR="007F34F7" w:rsidRPr="007F34F7" w:rsidP="007F34F7" w14:paraId="1995C601" w14:textId="6E47CC7E">
      <w:pPr>
        <w:pStyle w:val="BodyText"/>
        <w:spacing w:before="1" w:line="278" w:lineRule="auto"/>
        <w:ind w:right="39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F34F7">
        <w:rPr>
          <w:rFonts w:ascii="Cambria" w:hAnsi="Cambria"/>
          <w:sz w:val="26"/>
          <w:szCs w:val="26"/>
        </w:rPr>
        <w:t>Esses grupos frequentemente enfrentam desafios adicionais ao se deslocarem, como dificuldades de mobilidade, necessidade de suporte de terceiros e tempo extra para embarque e desembarque com segurança. O tempo padrão de tolerância oferecido por esses estabelecimentos pode ser insuficiente para que essas pessoas realizem suas atividades de forma tranquila e segura, o que pode resultar em cobranças indevidas e transtornos desnecessários.</w:t>
      </w:r>
    </w:p>
    <w:p w:rsidR="007F34F7" w:rsidRPr="007F34F7" w:rsidP="007F34F7" w14:paraId="21D9D58E" w14:textId="7970BC4C">
      <w:pPr>
        <w:pStyle w:val="BodyText"/>
        <w:spacing w:before="1" w:line="278" w:lineRule="auto"/>
        <w:ind w:right="39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F34F7">
        <w:rPr>
          <w:rFonts w:ascii="Cambria" w:hAnsi="Cambria"/>
          <w:sz w:val="26"/>
          <w:szCs w:val="26"/>
        </w:rPr>
        <w:t>Ao conceder o dobro do período de tolerância, o projeto visa garantir um tratamento mais justo e humanizado a esses cidadãos, alinhando-se aos princípios da dignidade da pessoa humana e da inclusão social, previstos na Constituição Federal.</w:t>
      </w:r>
    </w:p>
    <w:p w:rsidR="007F34F7" w:rsidRPr="007F34F7" w:rsidP="007F34F7" w14:paraId="3CE25D1C" w14:textId="676BCE84">
      <w:pPr>
        <w:pStyle w:val="BodyText"/>
        <w:spacing w:before="1" w:line="278" w:lineRule="auto"/>
        <w:ind w:right="390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F34F7">
        <w:rPr>
          <w:rFonts w:ascii="Cambria" w:hAnsi="Cambria"/>
          <w:sz w:val="26"/>
          <w:szCs w:val="26"/>
        </w:rPr>
        <w:t>Além disso, o Código de Defesa do Consumidor (Lei nº 8.078/1990) protege os direitos dos consumidores contra práticas abusivas, e esta proposta reforça essa proteção ao assegurar um direito que respeita as condições específicas desses grupos vulneráveis.</w:t>
      </w:r>
    </w:p>
    <w:p w:rsidR="003A4780" w:rsidP="007F34F7" w14:paraId="51BD24A4" w14:textId="5D4F8CD4">
      <w:pPr>
        <w:pStyle w:val="BodyText"/>
        <w:spacing w:before="1" w:line="278" w:lineRule="auto"/>
        <w:ind w:right="390"/>
        <w:jc w:val="both"/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F34F7">
        <w:rPr>
          <w:rFonts w:ascii="Cambria" w:hAnsi="Cambria"/>
          <w:sz w:val="26"/>
          <w:szCs w:val="26"/>
        </w:rPr>
        <w:t>Diante do exposto, contamos com o apoio dos nobres pares para a aprovação deste projeto, reafirmando nosso compromisso com a acessibilidade e o respeito à diversidade.</w:t>
      </w:r>
    </w:p>
    <w:p w:rsidR="003A4780" w:rsidRPr="003F4866" w:rsidP="003A4780" w14:paraId="60337B1F" w14:textId="77777777">
      <w:pPr>
        <w:rPr>
          <w:rFonts w:ascii="Cambria" w:hAnsi="Cambria"/>
          <w:sz w:val="26"/>
          <w:szCs w:val="26"/>
        </w:rPr>
      </w:pPr>
    </w:p>
    <w:p w:rsidR="003A4780" w:rsidP="003A4780" w14:paraId="32074268" w14:textId="031BB5B9">
      <w:p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F4866">
        <w:rPr>
          <w:rFonts w:ascii="Cambria" w:hAnsi="Cambria"/>
          <w:sz w:val="26"/>
          <w:szCs w:val="26"/>
        </w:rPr>
        <w:t xml:space="preserve">Sala da Sessão </w:t>
      </w:r>
      <w:r>
        <w:rPr>
          <w:rFonts w:ascii="Cambria" w:hAnsi="Cambria"/>
          <w:sz w:val="26"/>
          <w:szCs w:val="26"/>
        </w:rPr>
        <w:t>04</w:t>
      </w:r>
      <w:r w:rsidRPr="003F4866">
        <w:rPr>
          <w:rFonts w:ascii="Cambria" w:hAnsi="Cambria"/>
          <w:sz w:val="26"/>
          <w:szCs w:val="26"/>
        </w:rPr>
        <w:t xml:space="preserve"> de fevereiro de 2025</w:t>
      </w:r>
    </w:p>
    <w:p w:rsidR="003A4780" w:rsidP="003A4780" w14:paraId="5B8B6A12" w14:textId="77777777">
      <w:pPr>
        <w:rPr>
          <w:rFonts w:ascii="Cambria" w:hAnsi="Cambria"/>
          <w:sz w:val="26"/>
          <w:szCs w:val="26"/>
        </w:rPr>
      </w:pPr>
    </w:p>
    <w:p w:rsidR="003A4780" w:rsidRPr="003F4866" w:rsidP="003A4780" w14:paraId="0E7109A9" w14:textId="77777777">
      <w:pPr>
        <w:jc w:val="center"/>
        <w:rPr>
          <w:rFonts w:ascii="Cambria" w:hAnsi="Cambria"/>
          <w:b/>
          <w:sz w:val="26"/>
          <w:szCs w:val="26"/>
        </w:rPr>
      </w:pPr>
      <w:r w:rsidRPr="003F4866">
        <w:rPr>
          <w:rFonts w:ascii="Cambria" w:hAnsi="Cambria"/>
          <w:b/>
          <w:sz w:val="26"/>
          <w:szCs w:val="26"/>
        </w:rPr>
        <w:t>WELLINGTON SOUZA</w:t>
      </w:r>
    </w:p>
    <w:p w:rsidR="003A4780" w:rsidRPr="003F4866" w:rsidP="003A4780" w14:paraId="218C590F" w14:textId="77777777">
      <w:pPr>
        <w:jc w:val="center"/>
        <w:rPr>
          <w:rFonts w:ascii="Cambria" w:hAnsi="Cambria"/>
          <w:b/>
          <w:sz w:val="26"/>
          <w:szCs w:val="26"/>
        </w:rPr>
      </w:pPr>
      <w:r w:rsidRPr="003F4866">
        <w:rPr>
          <w:rFonts w:ascii="Cambria" w:hAnsi="Cambria"/>
          <w:b/>
          <w:sz w:val="26"/>
          <w:szCs w:val="26"/>
        </w:rPr>
        <w:t>VEREADOR</w:t>
      </w:r>
    </w:p>
    <w:permEnd w:id="0"/>
    <w:p w:rsidR="00881D3F" w:rsidRPr="00F85A3D" w:rsidP="003A4780" w14:paraId="34B9DDA5" w14:textId="5D4D5B29"/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A6CCE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E7C92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46D1"/>
    <w:rsid w:val="003970B5"/>
    <w:rsid w:val="003A4780"/>
    <w:rsid w:val="003B2CC1"/>
    <w:rsid w:val="003C4C0C"/>
    <w:rsid w:val="003F4014"/>
    <w:rsid w:val="003F4866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13BC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508BD"/>
    <w:rsid w:val="00785201"/>
    <w:rsid w:val="00793076"/>
    <w:rsid w:val="007A7984"/>
    <w:rsid w:val="007B625E"/>
    <w:rsid w:val="007C6031"/>
    <w:rsid w:val="007D5FF0"/>
    <w:rsid w:val="007F34F7"/>
    <w:rsid w:val="00806ADC"/>
    <w:rsid w:val="0080747D"/>
    <w:rsid w:val="00822396"/>
    <w:rsid w:val="008355AA"/>
    <w:rsid w:val="00861E8F"/>
    <w:rsid w:val="00881D3F"/>
    <w:rsid w:val="008828C1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C6F01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3A478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3A478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CBB3B-D43B-4AF3-828F-1214E658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2605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2025-02-03T17:41:00Z</dcterms:created>
  <dcterms:modified xsi:type="dcterms:W3CDTF">2025-02-03T17:41:00Z</dcterms:modified>
</cp:coreProperties>
</file>