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704C64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de </w:t>
      </w:r>
      <w:r w:rsidR="00F0665E">
        <w:rPr>
          <w:sz w:val="24"/>
        </w:rPr>
        <w:t>entulho</w:t>
      </w:r>
      <w:bookmarkStart w:id="1" w:name="_GoBack"/>
      <w:bookmarkEnd w:id="1"/>
      <w:r>
        <w:rPr>
          <w:sz w:val="24"/>
        </w:rPr>
        <w:t xml:space="preserve">, na Rua </w:t>
      </w:r>
      <w:r w:rsidR="00F0665E">
        <w:rPr>
          <w:sz w:val="24"/>
        </w:rPr>
        <w:t>José Ferreira de Lima, nº 34</w:t>
      </w:r>
      <w:r>
        <w:rPr>
          <w:sz w:val="24"/>
        </w:rPr>
        <w:t>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RPr="008364D3" w:rsidP="008364D3" w14:paraId="4F1D9ED1" w14:textId="6AE6BE05">
      <w:pPr>
        <w:spacing w:line="360" w:lineRule="auto"/>
        <w:ind w:firstLine="1134"/>
        <w:jc w:val="center"/>
        <w:rPr>
          <w:sz w:val="24"/>
        </w:rPr>
      </w:pPr>
      <w:r w:rsidRPr="008364D3">
        <w:rPr>
          <w:sz w:val="24"/>
        </w:rPr>
        <w:t>Sala das sessões, 04 de fevereiro de</w:t>
      </w:r>
      <w:r w:rsidRPr="008364D3" w:rsidR="00C77F0F">
        <w:rPr>
          <w:sz w:val="24"/>
        </w:rPr>
        <w:t>2025</w:t>
      </w:r>
      <w:r w:rsidRPr="008364D3"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B5E46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0665E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9BBA-8FF9-4CA0-B0AB-8FE62E7F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2025-01-31T12:37:00Z</dcterms:created>
  <dcterms:modified xsi:type="dcterms:W3CDTF">2025-01-31T12:37:00Z</dcterms:modified>
</cp:coreProperties>
</file>