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105/2025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105/2025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a Campanha Junho Verde no âmbito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