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B45657" w14:paraId="16489BFA" w14:textId="77777777">
      <w:pPr>
        <w:ind w:left="4253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B45657" w14:paraId="124FD5CF" w14:textId="6DA22700">
      <w:pPr>
        <w:ind w:left="4253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FF6113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B45657">
        <w:rPr>
          <w:b/>
          <w:bCs/>
          <w:sz w:val="24"/>
          <w:szCs w:val="24"/>
        </w:rPr>
        <w:t>30</w:t>
      </w:r>
      <w:r w:rsidRPr="008A3C55">
        <w:rPr>
          <w:b/>
          <w:bCs/>
          <w:sz w:val="24"/>
          <w:szCs w:val="24"/>
        </w:rPr>
        <w:t xml:space="preserve"> DE JANEIRO DE 2025.</w:t>
      </w:r>
    </w:p>
    <w:p w:rsidR="008A3C55" w:rsidRPr="008A3C55" w:rsidP="00B45657" w14:paraId="4A8A6B64" w14:textId="6869B019">
      <w:pPr>
        <w:ind w:left="425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INSTITUI O</w:t>
      </w:r>
      <w:r w:rsidRPr="000527BC" w:rsidR="000527BC">
        <w:rPr>
          <w:b/>
          <w:bCs/>
          <w:sz w:val="24"/>
          <w:szCs w:val="24"/>
        </w:rPr>
        <w:t xml:space="preserve"> PROGRAMA DE INCENTIVO AO DESENVOLVIMENTO EMPRESARIAL </w:t>
      </w:r>
      <w:r w:rsidRPr="000527BC" w:rsidR="00F21564">
        <w:rPr>
          <w:b/>
          <w:bCs/>
          <w:sz w:val="24"/>
          <w:szCs w:val="24"/>
        </w:rPr>
        <w:t xml:space="preserve">SUSTENTÁVEL </w:t>
      </w:r>
      <w:r w:rsidR="001B1E8B">
        <w:rPr>
          <w:b/>
          <w:bCs/>
          <w:sz w:val="24"/>
          <w:szCs w:val="24"/>
        </w:rPr>
        <w:t xml:space="preserve">E CRIA O SELO EMPRESA VERDE </w:t>
      </w:r>
      <w:r w:rsidRPr="000527BC" w:rsidR="000527BC">
        <w:rPr>
          <w:b/>
          <w:bCs/>
          <w:sz w:val="24"/>
          <w:szCs w:val="24"/>
        </w:rPr>
        <w:t>NO MUNICÍPIO DE SUMARÉ</w:t>
      </w:r>
      <w:r w:rsidRPr="008A3C55" w:rsidR="000527BC">
        <w:rPr>
          <w:b/>
          <w:bCs/>
          <w:sz w:val="24"/>
          <w:szCs w:val="24"/>
        </w:rPr>
        <w:t>.</w:t>
      </w:r>
    </w:p>
    <w:p w:rsidR="008A3C55" w:rsidRPr="008A3C55" w:rsidP="00B45657" w14:paraId="263E9943" w14:textId="17B55FF4">
      <w:pPr>
        <w:ind w:left="4253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13B032FC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8A3C55" w:rsidRPr="000527BC" w:rsidP="008A3C55" w14:paraId="51991D00" w14:textId="77777777">
      <w:pPr>
        <w:jc w:val="both"/>
        <w:rPr>
          <w:sz w:val="24"/>
          <w:szCs w:val="24"/>
        </w:rPr>
      </w:pPr>
    </w:p>
    <w:p w:rsidR="000527BC" w:rsidRPr="000527BC" w:rsidP="000527BC" w14:paraId="73A98279" w14:textId="2D5392BB">
      <w:pPr>
        <w:ind w:firstLine="708"/>
        <w:jc w:val="both"/>
        <w:rPr>
          <w:sz w:val="24"/>
          <w:szCs w:val="24"/>
        </w:rPr>
      </w:pPr>
      <w:r w:rsidRPr="000527BC">
        <w:rPr>
          <w:b/>
          <w:bCs/>
          <w:sz w:val="24"/>
          <w:szCs w:val="24"/>
        </w:rPr>
        <w:t>Art. 1º</w:t>
      </w:r>
      <w:r w:rsidRPr="000527BC">
        <w:rPr>
          <w:sz w:val="24"/>
          <w:szCs w:val="24"/>
        </w:rPr>
        <w:t xml:space="preserve"> Fica </w:t>
      </w:r>
      <w:r w:rsidR="0031122E">
        <w:rPr>
          <w:sz w:val="24"/>
          <w:szCs w:val="24"/>
        </w:rPr>
        <w:t>instituído</w:t>
      </w:r>
      <w:r w:rsidRPr="000527BC">
        <w:rPr>
          <w:sz w:val="24"/>
          <w:szCs w:val="24"/>
        </w:rPr>
        <w:t xml:space="preserve"> o Programa de Incentivo ao Desenvolvimento Sustentável Empresarial, destinado a atrair e fomentar a instalação de novas empresas no Município de Sumaré, mediante a concessão de incentivos fiscais vinculados à implementação de contrapartidas ambientais.</w:t>
      </w:r>
    </w:p>
    <w:p w:rsidR="000527BC" w:rsidRPr="000527BC" w:rsidP="000527BC" w14:paraId="08319AA0" w14:textId="77777777">
      <w:pPr>
        <w:ind w:firstLine="708"/>
        <w:jc w:val="both"/>
        <w:rPr>
          <w:sz w:val="24"/>
          <w:szCs w:val="24"/>
        </w:rPr>
      </w:pPr>
      <w:r w:rsidRPr="000527BC">
        <w:rPr>
          <w:b/>
          <w:bCs/>
          <w:sz w:val="24"/>
          <w:szCs w:val="24"/>
        </w:rPr>
        <w:t>Art. 2º</w:t>
      </w:r>
      <w:r w:rsidRPr="000527BC">
        <w:rPr>
          <w:sz w:val="24"/>
          <w:szCs w:val="24"/>
        </w:rPr>
        <w:t xml:space="preserve"> Os incentivos fiscais previstos neste Programa poderão incluir:</w:t>
      </w:r>
    </w:p>
    <w:p w:rsidR="000527BC" w:rsidRPr="000527BC" w:rsidP="000527BC" w14:paraId="5FB6E6DD" w14:textId="2DDAAD32">
      <w:pPr>
        <w:ind w:firstLine="708"/>
        <w:jc w:val="both"/>
        <w:rPr>
          <w:sz w:val="24"/>
          <w:szCs w:val="24"/>
        </w:rPr>
      </w:pPr>
      <w:r w:rsidRPr="000527BC">
        <w:rPr>
          <w:sz w:val="24"/>
          <w:szCs w:val="24"/>
        </w:rPr>
        <w:t xml:space="preserve">I. </w:t>
      </w:r>
      <w:r w:rsidR="00D23AF3">
        <w:rPr>
          <w:sz w:val="24"/>
          <w:szCs w:val="24"/>
        </w:rPr>
        <w:t>R</w:t>
      </w:r>
      <w:r w:rsidRPr="000527BC">
        <w:rPr>
          <w:sz w:val="24"/>
          <w:szCs w:val="24"/>
        </w:rPr>
        <w:t xml:space="preserve">edução de até </w:t>
      </w:r>
      <w:r w:rsidR="00D23AF3">
        <w:rPr>
          <w:sz w:val="24"/>
          <w:szCs w:val="24"/>
        </w:rPr>
        <w:t>5</w:t>
      </w:r>
      <w:r w:rsidRPr="000527BC">
        <w:rPr>
          <w:sz w:val="24"/>
          <w:szCs w:val="24"/>
        </w:rPr>
        <w:t>0% do Imposto Predial e Territorial Urbano (IPTU) pelo período de até 10 (dez) anos;</w:t>
      </w:r>
    </w:p>
    <w:p w:rsidR="000527BC" w:rsidRPr="000527BC" w:rsidP="000527BC" w14:paraId="15B84E67" w14:textId="21F86291">
      <w:pPr>
        <w:ind w:firstLine="708"/>
        <w:jc w:val="both"/>
        <w:rPr>
          <w:sz w:val="24"/>
          <w:szCs w:val="24"/>
        </w:rPr>
      </w:pPr>
      <w:r w:rsidRPr="000527BC">
        <w:rPr>
          <w:sz w:val="24"/>
          <w:szCs w:val="24"/>
        </w:rPr>
        <w:t xml:space="preserve">II. </w:t>
      </w:r>
      <w:r w:rsidR="00D23AF3">
        <w:rPr>
          <w:sz w:val="24"/>
          <w:szCs w:val="24"/>
        </w:rPr>
        <w:t>R</w:t>
      </w:r>
      <w:r w:rsidRPr="000527BC">
        <w:rPr>
          <w:sz w:val="24"/>
          <w:szCs w:val="24"/>
        </w:rPr>
        <w:t xml:space="preserve">edução de até </w:t>
      </w:r>
      <w:r w:rsidR="00D23AF3">
        <w:rPr>
          <w:sz w:val="24"/>
          <w:szCs w:val="24"/>
        </w:rPr>
        <w:t>5</w:t>
      </w:r>
      <w:r w:rsidRPr="000527BC">
        <w:rPr>
          <w:sz w:val="24"/>
          <w:szCs w:val="24"/>
        </w:rPr>
        <w:t>0% do Imposto Sobre Serviços de Qualquer Natureza (ISSQN) pelo período de até 10 (dez) anos;</w:t>
      </w:r>
    </w:p>
    <w:p w:rsidR="000527BC" w:rsidRPr="000527BC" w:rsidP="000527BC" w14:paraId="7600555B" w14:textId="77777777">
      <w:pPr>
        <w:ind w:firstLine="708"/>
        <w:jc w:val="both"/>
        <w:rPr>
          <w:sz w:val="24"/>
          <w:szCs w:val="24"/>
        </w:rPr>
      </w:pPr>
      <w:r w:rsidRPr="000527BC">
        <w:rPr>
          <w:sz w:val="24"/>
          <w:szCs w:val="24"/>
        </w:rPr>
        <w:t>III. Isenção ou redução de até 100% das taxas municipais de licenciamento e alvarás.</w:t>
      </w:r>
    </w:p>
    <w:p w:rsidR="000527BC" w:rsidRPr="000527BC" w:rsidP="000527BC" w14:paraId="37085AF3" w14:textId="77777777">
      <w:pPr>
        <w:ind w:firstLine="708"/>
        <w:jc w:val="both"/>
        <w:rPr>
          <w:sz w:val="24"/>
          <w:szCs w:val="24"/>
        </w:rPr>
      </w:pPr>
      <w:r w:rsidRPr="000527BC">
        <w:rPr>
          <w:b/>
          <w:bCs/>
          <w:sz w:val="24"/>
          <w:szCs w:val="24"/>
        </w:rPr>
        <w:t>Art. 3º</w:t>
      </w:r>
      <w:r w:rsidRPr="000527BC">
        <w:rPr>
          <w:sz w:val="24"/>
          <w:szCs w:val="24"/>
        </w:rPr>
        <w:t xml:space="preserve"> Para usufruir dos incentivos fiscais, as empresas interessadas deverão assumir, como contrapartida, o compromisso de executar uma ou mais das seguintes ações:</w:t>
      </w:r>
    </w:p>
    <w:p w:rsidR="000527BC" w:rsidP="000527BC" w14:paraId="532C41C4" w14:textId="77777777">
      <w:pPr>
        <w:ind w:firstLine="708"/>
        <w:jc w:val="both"/>
        <w:rPr>
          <w:sz w:val="24"/>
          <w:szCs w:val="24"/>
        </w:rPr>
      </w:pPr>
      <w:r w:rsidRPr="000527BC">
        <w:rPr>
          <w:sz w:val="24"/>
          <w:szCs w:val="24"/>
        </w:rPr>
        <w:t>I. Desenvolvimento e implementação de projetos de recuperação e preservação de mananciais hídricos no município;</w:t>
      </w:r>
    </w:p>
    <w:p w:rsidR="000527BC" w:rsidRPr="000527BC" w:rsidP="000527BC" w14:paraId="389F7E43" w14:textId="77777777">
      <w:pPr>
        <w:ind w:firstLine="708"/>
        <w:jc w:val="both"/>
        <w:rPr>
          <w:sz w:val="24"/>
          <w:szCs w:val="24"/>
        </w:rPr>
      </w:pPr>
      <w:r w:rsidRPr="000527BC">
        <w:rPr>
          <w:sz w:val="24"/>
          <w:szCs w:val="24"/>
        </w:rPr>
        <w:t>II. Revitalização e manutenção de áreas verdes urbanas, como parques, praças e jardins públicos;</w:t>
      </w:r>
    </w:p>
    <w:p w:rsidR="000527BC" w:rsidRPr="000527BC" w:rsidP="000527BC" w14:paraId="0CDEB685" w14:textId="77777777">
      <w:pPr>
        <w:ind w:firstLine="708"/>
        <w:jc w:val="both"/>
        <w:rPr>
          <w:sz w:val="24"/>
          <w:szCs w:val="24"/>
        </w:rPr>
      </w:pPr>
      <w:r w:rsidRPr="000527BC">
        <w:rPr>
          <w:sz w:val="24"/>
          <w:szCs w:val="24"/>
        </w:rPr>
        <w:t>III. Elaboração e execução de programas de educação ambiental em parceria com escolas da rede pública municipal, visando à conscientização e formação de estudantes sobre a importância da sustentabilidade.</w:t>
      </w:r>
    </w:p>
    <w:p w:rsidR="000527BC" w:rsidRPr="000527BC" w:rsidP="000527BC" w14:paraId="1F407F42" w14:textId="61EDAE43">
      <w:pPr>
        <w:ind w:firstLine="708"/>
        <w:jc w:val="both"/>
        <w:rPr>
          <w:sz w:val="24"/>
          <w:szCs w:val="24"/>
        </w:rPr>
      </w:pPr>
      <w:r w:rsidRPr="000527BC">
        <w:rPr>
          <w:b/>
          <w:bCs/>
          <w:sz w:val="24"/>
          <w:szCs w:val="24"/>
        </w:rPr>
        <w:t>Art. 4º</w:t>
      </w:r>
      <w:r w:rsidRPr="000527BC">
        <w:rPr>
          <w:sz w:val="24"/>
          <w:szCs w:val="24"/>
        </w:rPr>
        <w:t xml:space="preserve"> As empresas interessadas deverão apresentar projeto detalhado das ações ambientais propostas, incluindo cronograma de execução, metas e indicadores de desempenho, para análise e aprovação pelos órgãos competentes da </w:t>
      </w:r>
      <w:r w:rsidR="001B1E8B">
        <w:rPr>
          <w:sz w:val="24"/>
          <w:szCs w:val="24"/>
        </w:rPr>
        <w:t>A</w:t>
      </w:r>
      <w:r w:rsidRPr="000527BC">
        <w:rPr>
          <w:sz w:val="24"/>
          <w:szCs w:val="24"/>
        </w:rPr>
        <w:t xml:space="preserve">dministração </w:t>
      </w:r>
      <w:r w:rsidR="001B1E8B">
        <w:rPr>
          <w:sz w:val="24"/>
          <w:szCs w:val="24"/>
        </w:rPr>
        <w:t>M</w:t>
      </w:r>
      <w:r w:rsidRPr="000527BC">
        <w:rPr>
          <w:sz w:val="24"/>
          <w:szCs w:val="24"/>
        </w:rPr>
        <w:t>unicipal.</w:t>
      </w:r>
    </w:p>
    <w:p w:rsidR="001B1E8B" w:rsidRPr="001B1E8B" w:rsidP="001B1E8B" w14:paraId="5C7EC7B3" w14:textId="028B7FAD">
      <w:pPr>
        <w:ind w:firstLine="708"/>
        <w:jc w:val="both"/>
        <w:rPr>
          <w:sz w:val="24"/>
          <w:szCs w:val="24"/>
        </w:rPr>
      </w:pPr>
      <w:r w:rsidRPr="000527BC">
        <w:rPr>
          <w:b/>
          <w:bCs/>
          <w:sz w:val="24"/>
          <w:szCs w:val="24"/>
        </w:rPr>
        <w:t>Art. 5º</w:t>
      </w:r>
      <w:r w:rsidRPr="000527BC">
        <w:rPr>
          <w:sz w:val="24"/>
          <w:szCs w:val="24"/>
        </w:rPr>
        <w:t xml:space="preserve"> </w:t>
      </w:r>
      <w:r w:rsidRPr="001B1E8B">
        <w:rPr>
          <w:sz w:val="24"/>
          <w:szCs w:val="24"/>
        </w:rPr>
        <w:t>É vedada a concessão dos incentivos fiscais objeto desta Lei às empresas</w:t>
      </w:r>
      <w:r w:rsidR="003231E1">
        <w:rPr>
          <w:sz w:val="24"/>
          <w:szCs w:val="24"/>
        </w:rPr>
        <w:t xml:space="preserve"> que</w:t>
      </w:r>
      <w:r w:rsidRPr="001B1E8B">
        <w:rPr>
          <w:sz w:val="24"/>
          <w:szCs w:val="24"/>
        </w:rPr>
        <w:t>:</w:t>
      </w:r>
    </w:p>
    <w:p w:rsidR="001B1E8B" w:rsidRPr="001B1E8B" w:rsidP="001B1E8B" w14:paraId="10C0CC9A" w14:textId="6CFCA092">
      <w:pPr>
        <w:ind w:firstLine="708"/>
        <w:jc w:val="both"/>
        <w:rPr>
          <w:sz w:val="24"/>
          <w:szCs w:val="24"/>
        </w:rPr>
      </w:pPr>
      <w:r w:rsidRPr="001B1E8B">
        <w:rPr>
          <w:sz w:val="24"/>
          <w:szCs w:val="24"/>
        </w:rPr>
        <w:t>I - pratiquem concorrência desleal no mercado local;</w:t>
      </w:r>
    </w:p>
    <w:p w:rsidR="001B1E8B" w:rsidRPr="001B1E8B" w:rsidP="001B1E8B" w14:paraId="4F75EC56" w14:textId="746062BB">
      <w:pPr>
        <w:ind w:firstLine="708"/>
        <w:jc w:val="both"/>
        <w:rPr>
          <w:sz w:val="24"/>
          <w:szCs w:val="24"/>
        </w:rPr>
      </w:pPr>
      <w:r w:rsidRPr="001B1E8B">
        <w:rPr>
          <w:sz w:val="24"/>
          <w:szCs w:val="24"/>
        </w:rPr>
        <w:t>II - tenham sido condenadas ou multadas pela prática de crime ambiental; e</w:t>
      </w:r>
    </w:p>
    <w:p w:rsidR="001B1E8B" w:rsidP="001B1E8B" w14:paraId="1A305B91" w14:textId="06725D9C">
      <w:pPr>
        <w:ind w:firstLine="708"/>
        <w:jc w:val="both"/>
        <w:rPr>
          <w:sz w:val="24"/>
          <w:szCs w:val="24"/>
        </w:rPr>
      </w:pPr>
      <w:r w:rsidRPr="001B1E8B">
        <w:rPr>
          <w:sz w:val="24"/>
          <w:szCs w:val="24"/>
        </w:rPr>
        <w:t xml:space="preserve">III </w:t>
      </w:r>
      <w:r w:rsidR="003231E1">
        <w:rPr>
          <w:sz w:val="24"/>
          <w:szCs w:val="24"/>
        </w:rPr>
        <w:t>-</w:t>
      </w:r>
      <w:r w:rsidRPr="001B1E8B">
        <w:rPr>
          <w:sz w:val="24"/>
          <w:szCs w:val="24"/>
        </w:rPr>
        <w:t xml:space="preserve"> não comprovem o recolhimento de encargos sociais.</w:t>
      </w:r>
    </w:p>
    <w:p w:rsidR="000527BC" w:rsidRPr="000527BC" w:rsidP="000527BC" w14:paraId="35436464" w14:textId="12CF1A6F">
      <w:pPr>
        <w:ind w:firstLine="708"/>
        <w:jc w:val="both"/>
        <w:rPr>
          <w:sz w:val="24"/>
          <w:szCs w:val="24"/>
        </w:rPr>
      </w:pPr>
      <w:r w:rsidRPr="000527BC">
        <w:rPr>
          <w:b/>
          <w:bCs/>
          <w:sz w:val="24"/>
          <w:szCs w:val="24"/>
        </w:rPr>
        <w:t>Art. 6º</w:t>
      </w:r>
      <w:r w:rsidRPr="000527BC">
        <w:rPr>
          <w:sz w:val="24"/>
          <w:szCs w:val="24"/>
        </w:rPr>
        <w:t xml:space="preserve"> </w:t>
      </w:r>
      <w:r w:rsidRPr="000527BC">
        <w:rPr>
          <w:sz w:val="24"/>
          <w:szCs w:val="24"/>
        </w:rPr>
        <w:t>A concessão dos incentivos fiscais estará condicionada à celebração de termo de compromisso entre o Município e a empresa beneficiária, estabelecendo as obrigações de ambas as partes, bem como as penalidades aplicáveis em caso de descumprimento.</w:t>
      </w:r>
    </w:p>
    <w:p w:rsidR="001B1E8B" w:rsidRPr="000527BC" w:rsidP="001B1E8B" w14:paraId="2F13E74C" w14:textId="25EF3EDE">
      <w:pPr>
        <w:ind w:firstLine="708"/>
        <w:jc w:val="both"/>
        <w:rPr>
          <w:sz w:val="24"/>
          <w:szCs w:val="24"/>
        </w:rPr>
      </w:pPr>
      <w:r w:rsidRPr="000527BC">
        <w:rPr>
          <w:b/>
          <w:bCs/>
          <w:sz w:val="24"/>
          <w:szCs w:val="24"/>
        </w:rPr>
        <w:t>Art. 7º</w:t>
      </w:r>
      <w:r w:rsidRPr="000527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Fica instituído o Selo Empresa Verde, </w:t>
      </w:r>
      <w:r w:rsidR="00726BEB">
        <w:rPr>
          <w:sz w:val="24"/>
          <w:szCs w:val="24"/>
        </w:rPr>
        <w:t xml:space="preserve">certificação </w:t>
      </w:r>
      <w:r>
        <w:rPr>
          <w:sz w:val="24"/>
          <w:szCs w:val="24"/>
        </w:rPr>
        <w:t>a ser concedid</w:t>
      </w:r>
      <w:r w:rsidR="00726BEB">
        <w:rPr>
          <w:sz w:val="24"/>
          <w:szCs w:val="24"/>
        </w:rPr>
        <w:t>a</w:t>
      </w:r>
      <w:r>
        <w:rPr>
          <w:sz w:val="24"/>
          <w:szCs w:val="24"/>
        </w:rPr>
        <w:t xml:space="preserve"> pelo Poder Público Municipal às empresas que cumprirem as contrapartidas ambientais assumidas no termo de compromisso</w:t>
      </w:r>
      <w:r w:rsidRPr="000527BC">
        <w:rPr>
          <w:sz w:val="24"/>
          <w:szCs w:val="24"/>
        </w:rPr>
        <w:t>.</w:t>
      </w:r>
    </w:p>
    <w:p w:rsidR="000527BC" w:rsidRPr="000527BC" w:rsidP="000527BC" w14:paraId="4394F219" w14:textId="36150FE5">
      <w:pPr>
        <w:ind w:firstLine="708"/>
        <w:jc w:val="both"/>
        <w:rPr>
          <w:sz w:val="24"/>
          <w:szCs w:val="24"/>
        </w:rPr>
      </w:pPr>
      <w:r w:rsidRPr="000527BC">
        <w:rPr>
          <w:b/>
          <w:bCs/>
          <w:sz w:val="24"/>
          <w:szCs w:val="24"/>
        </w:rPr>
        <w:t xml:space="preserve">Art. </w:t>
      </w:r>
      <w:r w:rsidR="003231E1">
        <w:rPr>
          <w:b/>
          <w:bCs/>
          <w:sz w:val="24"/>
          <w:szCs w:val="24"/>
        </w:rPr>
        <w:t>8</w:t>
      </w:r>
      <w:r w:rsidRPr="000527BC">
        <w:rPr>
          <w:b/>
          <w:bCs/>
          <w:sz w:val="24"/>
          <w:szCs w:val="24"/>
        </w:rPr>
        <w:t>º</w:t>
      </w:r>
      <w:r w:rsidRPr="000527BC">
        <w:rPr>
          <w:sz w:val="24"/>
          <w:szCs w:val="24"/>
        </w:rPr>
        <w:t xml:space="preserve"> </w:t>
      </w:r>
      <w:r w:rsidRPr="000527BC">
        <w:rPr>
          <w:sz w:val="24"/>
          <w:szCs w:val="24"/>
        </w:rPr>
        <w:t xml:space="preserve">O Poder Executivo regulamentará esta Lei no que couber, definindo os critérios para concessão, acompanhamento e fiscalização dos incentivos fiscais e </w:t>
      </w:r>
      <w:r>
        <w:rPr>
          <w:sz w:val="24"/>
          <w:szCs w:val="24"/>
        </w:rPr>
        <w:t xml:space="preserve">do cumprimento das </w:t>
      </w:r>
      <w:r w:rsidRPr="000527BC">
        <w:rPr>
          <w:sz w:val="24"/>
          <w:szCs w:val="24"/>
        </w:rPr>
        <w:t>contrapartidas ambientais.</w:t>
      </w:r>
    </w:p>
    <w:p w:rsidR="000527BC" w:rsidRPr="000527BC" w:rsidP="000527BC" w14:paraId="793B823C" w14:textId="3B9C9262">
      <w:pPr>
        <w:ind w:firstLine="708"/>
        <w:jc w:val="both"/>
        <w:rPr>
          <w:sz w:val="24"/>
          <w:szCs w:val="24"/>
        </w:rPr>
      </w:pPr>
      <w:r w:rsidRPr="000527BC">
        <w:rPr>
          <w:b/>
          <w:bCs/>
          <w:sz w:val="24"/>
          <w:szCs w:val="24"/>
        </w:rPr>
        <w:t xml:space="preserve">Art. </w:t>
      </w:r>
      <w:r w:rsidR="003231E1">
        <w:rPr>
          <w:b/>
          <w:bCs/>
          <w:sz w:val="24"/>
          <w:szCs w:val="24"/>
        </w:rPr>
        <w:t>9</w:t>
      </w:r>
      <w:r w:rsidRPr="000527BC">
        <w:rPr>
          <w:b/>
          <w:bCs/>
          <w:sz w:val="24"/>
          <w:szCs w:val="24"/>
        </w:rPr>
        <w:t>º</w:t>
      </w:r>
      <w:r w:rsidRPr="000527BC">
        <w:rPr>
          <w:sz w:val="24"/>
          <w:szCs w:val="24"/>
        </w:rPr>
        <w:t xml:space="preserve"> Esta Lei entra em vigor </w:t>
      </w:r>
      <w:r w:rsidR="004B4EF4">
        <w:rPr>
          <w:sz w:val="24"/>
          <w:szCs w:val="24"/>
        </w:rPr>
        <w:t>n</w:t>
      </w:r>
      <w:r w:rsidRPr="000527BC">
        <w:rPr>
          <w:sz w:val="24"/>
          <w:szCs w:val="24"/>
        </w:rPr>
        <w:t>a data de sua publicação.</w:t>
      </w:r>
    </w:p>
    <w:p w:rsidR="000527BC" w:rsidRPr="000527BC" w:rsidP="008A3C55" w14:paraId="34D46785" w14:textId="77777777">
      <w:pPr>
        <w:jc w:val="both"/>
        <w:rPr>
          <w:sz w:val="24"/>
          <w:szCs w:val="24"/>
        </w:rPr>
      </w:pPr>
    </w:p>
    <w:p w:rsidR="00F605E0" w:rsidRPr="008A3C55" w:rsidP="00B45657" w14:paraId="41FB7EE9" w14:textId="58520511">
      <w:pPr>
        <w:jc w:val="center"/>
        <w:rPr>
          <w:sz w:val="24"/>
          <w:szCs w:val="24"/>
        </w:rPr>
      </w:pPr>
      <w:r w:rsidRPr="00B45657">
        <w:rPr>
          <w:sz w:val="24"/>
          <w:szCs w:val="24"/>
        </w:rPr>
        <w:t>Sala das Sessões, 30 de janeiro de 2025.</w:t>
      </w:r>
    </w:p>
    <w:p w:rsidR="008A3C55" w:rsidP="008A3C55" w14:paraId="2BA539CD" w14:textId="1E176EAD">
      <w:pPr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254635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68819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5657" w:rsidP="008A3C55" w14:paraId="5DCE78DC" w14:textId="4239747D">
      <w:pPr>
        <w:jc w:val="both"/>
        <w:rPr>
          <w:sz w:val="24"/>
          <w:szCs w:val="24"/>
        </w:rPr>
      </w:pPr>
    </w:p>
    <w:p w:rsidR="00B45657" w:rsidP="008A3C55" w14:paraId="67C815A5" w14:textId="10F4E590">
      <w:pPr>
        <w:jc w:val="both"/>
        <w:rPr>
          <w:sz w:val="24"/>
          <w:szCs w:val="24"/>
        </w:rPr>
      </w:pPr>
    </w:p>
    <w:p w:rsidR="00F605E0" w:rsidRPr="00F605E0" w:rsidP="00F605E0" w14:paraId="5CD87AC8" w14:textId="77777777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P="00F605E0" w14:paraId="77EB2C49" w14:textId="77777777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77777777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8A3C55" w:rsidP="008A3C55" w14:paraId="37BB217F" w14:textId="77777777">
      <w:pPr>
        <w:jc w:val="both"/>
        <w:rPr>
          <w:sz w:val="24"/>
          <w:szCs w:val="24"/>
        </w:rPr>
      </w:pPr>
    </w:p>
    <w:p w:rsidR="008A3C55" w:rsidP="008A3C55" w14:paraId="363B13BD" w14:textId="77777777">
      <w:pPr>
        <w:jc w:val="both"/>
        <w:rPr>
          <w:sz w:val="24"/>
          <w:szCs w:val="24"/>
        </w:rPr>
      </w:pPr>
    </w:p>
    <w:p w:rsidR="008A3C55" w:rsidP="008A3C55" w14:paraId="7398AC15" w14:textId="77777777">
      <w:pPr>
        <w:jc w:val="both"/>
        <w:rPr>
          <w:sz w:val="24"/>
          <w:szCs w:val="24"/>
        </w:rPr>
      </w:pPr>
    </w:p>
    <w:p w:rsidR="008A3C55" w:rsidP="008A3C55" w14:paraId="23CAB579" w14:textId="77777777">
      <w:pPr>
        <w:jc w:val="both"/>
        <w:rPr>
          <w:sz w:val="24"/>
          <w:szCs w:val="24"/>
        </w:rPr>
      </w:pPr>
    </w:p>
    <w:p w:rsidR="008A3C55" w:rsidP="008A3C55" w14:paraId="57757DF3" w14:textId="77777777">
      <w:pPr>
        <w:jc w:val="both"/>
        <w:rPr>
          <w:sz w:val="24"/>
          <w:szCs w:val="24"/>
        </w:rPr>
      </w:pPr>
    </w:p>
    <w:p w:rsidR="008A3C55" w:rsidP="008A3C55" w14:paraId="79887332" w14:textId="77777777">
      <w:pPr>
        <w:jc w:val="both"/>
        <w:rPr>
          <w:sz w:val="24"/>
          <w:szCs w:val="24"/>
        </w:rPr>
      </w:pPr>
    </w:p>
    <w:p w:rsidR="008A3C55" w:rsidP="008A3C55" w14:paraId="6EDD4069" w14:textId="77777777">
      <w:pPr>
        <w:jc w:val="both"/>
        <w:rPr>
          <w:sz w:val="24"/>
          <w:szCs w:val="24"/>
        </w:rPr>
      </w:pPr>
    </w:p>
    <w:p w:rsidR="008A3C55" w:rsidP="008A3C55" w14:paraId="5D136373" w14:textId="77777777">
      <w:pPr>
        <w:jc w:val="both"/>
        <w:rPr>
          <w:sz w:val="24"/>
          <w:szCs w:val="24"/>
        </w:rPr>
      </w:pPr>
    </w:p>
    <w:p w:rsidR="00F21564" w:rsidP="008A3C55" w14:paraId="10546AF5" w14:textId="77777777">
      <w:pPr>
        <w:jc w:val="both"/>
        <w:rPr>
          <w:sz w:val="24"/>
          <w:szCs w:val="24"/>
        </w:rPr>
      </w:pPr>
    </w:p>
    <w:p w:rsidR="008A3C55" w:rsidP="008A3C55" w14:paraId="5BD3AFAC" w14:textId="77777777">
      <w:pPr>
        <w:jc w:val="both"/>
        <w:rPr>
          <w:sz w:val="24"/>
          <w:szCs w:val="24"/>
        </w:rPr>
      </w:pPr>
    </w:p>
    <w:p w:rsidR="008A3C55" w:rsidRPr="008A3C55" w:rsidP="008A3C55" w14:paraId="7FD384BD" w14:textId="5C783E36">
      <w:pPr>
        <w:jc w:val="center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JUSTIFICATIVA</w:t>
      </w:r>
    </w:p>
    <w:p w:rsidR="008A3C55" w:rsidRPr="008A3C55" w:rsidP="008A3C55" w14:paraId="70985073" w14:textId="77777777">
      <w:pPr>
        <w:jc w:val="both"/>
        <w:rPr>
          <w:sz w:val="24"/>
          <w:szCs w:val="24"/>
        </w:rPr>
      </w:pPr>
    </w:p>
    <w:p w:rsidR="000527BC" w:rsidP="000527BC" w14:paraId="6339FE5A" w14:textId="3F893BA5">
      <w:pPr>
        <w:ind w:firstLine="708"/>
        <w:jc w:val="both"/>
        <w:rPr>
          <w:sz w:val="24"/>
          <w:szCs w:val="24"/>
        </w:rPr>
      </w:pPr>
      <w:r w:rsidRPr="000527BC">
        <w:rPr>
          <w:sz w:val="24"/>
          <w:szCs w:val="24"/>
        </w:rPr>
        <w:t>A presente proposta visa promover o desenvolvimento econômico sustentável no Município de Sumaré, atraindo novas empresas que, além de contribuírem para a geração de empregos e aumento da arrecadação, assumam responsabilidades ambientais que beneficiem toda a comunidade.</w:t>
      </w:r>
    </w:p>
    <w:p w:rsidR="000527BC" w:rsidRPr="000527BC" w:rsidP="000527BC" w14:paraId="65BA3175" w14:textId="742C515B">
      <w:pPr>
        <w:ind w:firstLine="708"/>
        <w:jc w:val="both"/>
        <w:rPr>
          <w:sz w:val="24"/>
          <w:szCs w:val="24"/>
        </w:rPr>
      </w:pPr>
      <w:r w:rsidRPr="000527BC">
        <w:rPr>
          <w:sz w:val="24"/>
          <w:szCs w:val="24"/>
        </w:rPr>
        <w:t>Ao vincular incentivos fiscais a contrapartidas como a recuperação de mananciais, revitalização de áreas verdes e educação ambiental, busca-se assegurar que o crescimento econômico esteja alinhado à preservação ambiental e à conscientização das futuras gerações.</w:t>
      </w:r>
    </w:p>
    <w:p w:rsidR="000527BC" w:rsidRPr="000527BC" w:rsidP="000527BC" w14:paraId="6170D690" w14:textId="77777777">
      <w:pPr>
        <w:ind w:firstLine="708"/>
        <w:jc w:val="both"/>
        <w:rPr>
          <w:sz w:val="24"/>
          <w:szCs w:val="24"/>
        </w:rPr>
      </w:pPr>
      <w:r w:rsidRPr="000527BC">
        <w:rPr>
          <w:sz w:val="24"/>
          <w:szCs w:val="24"/>
        </w:rPr>
        <w:t xml:space="preserve">Iniciativas semelhantes têm sido adotadas em outros municípios brasileiros, demonstrando resultados positivos na harmonização entre desenvolvimento econômico e sustentabilidade. Por exemplo, a Lei Ordinária nº 11.186/2015, do Município de Sorocaba/SP, estabelece diretrizes e incentivos fiscais para o desenvolvimento econômico, incluindo contrapartidas ambientais por parte das empresas beneficiadas. </w:t>
      </w:r>
    </w:p>
    <w:p w:rsidR="000527BC" w:rsidP="000527BC" w14:paraId="51826D54" w14:textId="193D25AF">
      <w:pPr>
        <w:ind w:firstLine="708"/>
        <w:jc w:val="both"/>
        <w:rPr>
          <w:sz w:val="24"/>
          <w:szCs w:val="24"/>
        </w:rPr>
      </w:pPr>
      <w:r w:rsidRPr="000527BC">
        <w:rPr>
          <w:sz w:val="24"/>
          <w:szCs w:val="24"/>
        </w:rPr>
        <w:t>Dessa forma, o Município de Sumaré poderá se destacar como referência em desenvolvimento sustentável, atraindo investimentos que promovam o bem-estar social e a preservação do meio ambiente.</w:t>
      </w:r>
    </w:p>
    <w:p w:rsidR="000527BC" w:rsidP="008A3C55" w14:paraId="565D1F4A" w14:textId="77777777">
      <w:pPr>
        <w:jc w:val="both"/>
        <w:rPr>
          <w:sz w:val="24"/>
          <w:szCs w:val="24"/>
        </w:rPr>
      </w:pPr>
    </w:p>
    <w:p w:rsidR="00B45657" w:rsidP="00B45657" w14:paraId="57F220D9" w14:textId="02A461D4">
      <w:pPr>
        <w:jc w:val="center"/>
        <w:rPr>
          <w:sz w:val="24"/>
          <w:szCs w:val="24"/>
        </w:rPr>
      </w:pPr>
      <w:r w:rsidRPr="00B45657">
        <w:rPr>
          <w:sz w:val="24"/>
          <w:szCs w:val="24"/>
        </w:rPr>
        <w:t>Sala das Sessões, 30 de janeiro de 2025.</w:t>
      </w:r>
    </w:p>
    <w:p w:rsidR="00B45657" w:rsidRPr="008A3C55" w:rsidP="00B45657" w14:paraId="687A13EE" w14:textId="4BD734FE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1653788</wp:posOffset>
            </wp:positionH>
            <wp:positionV relativeFrom="paragraph">
              <wp:posOffset>260268</wp:posOffset>
            </wp:positionV>
            <wp:extent cx="2538095" cy="636270"/>
            <wp:effectExtent l="0" t="0" r="0" b="0"/>
            <wp:wrapNone/>
            <wp:docPr id="108415762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27947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05E0" w:rsidP="008A3C55" w14:paraId="1A28CA58" w14:textId="09C7AA26">
      <w:pPr>
        <w:jc w:val="both"/>
        <w:rPr>
          <w:sz w:val="24"/>
          <w:szCs w:val="24"/>
        </w:rPr>
      </w:pPr>
    </w:p>
    <w:p w:rsidR="00F605E0" w:rsidP="008A3C55" w14:paraId="284BD8FE" w14:textId="4450AADA">
      <w:pPr>
        <w:jc w:val="both"/>
        <w:rPr>
          <w:sz w:val="24"/>
          <w:szCs w:val="24"/>
        </w:rPr>
      </w:pPr>
    </w:p>
    <w:p w:rsidR="00F605E0" w:rsidRPr="00F605E0" w:rsidP="00F605E0" w14:paraId="7AF32DFC" w14:textId="3C35FB83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5E38188D" w14:textId="2BC9478F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0527BC" w:rsidRPr="000527BC" w:rsidP="000527BC" w14:paraId="1F358C3A" w14:textId="7561D2E0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F6E"/>
    <w:rsid w:val="000527BC"/>
    <w:rsid w:val="0005713F"/>
    <w:rsid w:val="000842A3"/>
    <w:rsid w:val="000B0E2E"/>
    <w:rsid w:val="000D2BDC"/>
    <w:rsid w:val="000D54B1"/>
    <w:rsid w:val="00104AAA"/>
    <w:rsid w:val="0015657E"/>
    <w:rsid w:val="00156CF8"/>
    <w:rsid w:val="001B1BEA"/>
    <w:rsid w:val="001B1E8B"/>
    <w:rsid w:val="001D4A1A"/>
    <w:rsid w:val="001F16AB"/>
    <w:rsid w:val="00276E6B"/>
    <w:rsid w:val="0027761B"/>
    <w:rsid w:val="002C006B"/>
    <w:rsid w:val="0031122E"/>
    <w:rsid w:val="0031254A"/>
    <w:rsid w:val="00313FB2"/>
    <w:rsid w:val="003231E1"/>
    <w:rsid w:val="003E69DB"/>
    <w:rsid w:val="00425468"/>
    <w:rsid w:val="00460A32"/>
    <w:rsid w:val="00476CF7"/>
    <w:rsid w:val="004B2CC9"/>
    <w:rsid w:val="004B4EF4"/>
    <w:rsid w:val="004D5525"/>
    <w:rsid w:val="0051286F"/>
    <w:rsid w:val="00593A34"/>
    <w:rsid w:val="00601B0A"/>
    <w:rsid w:val="00626437"/>
    <w:rsid w:val="00632FA0"/>
    <w:rsid w:val="00633A63"/>
    <w:rsid w:val="00691656"/>
    <w:rsid w:val="006C41A4"/>
    <w:rsid w:val="006C5CEF"/>
    <w:rsid w:val="006D1E9A"/>
    <w:rsid w:val="007222AB"/>
    <w:rsid w:val="00726BEB"/>
    <w:rsid w:val="00765552"/>
    <w:rsid w:val="007677F9"/>
    <w:rsid w:val="00822396"/>
    <w:rsid w:val="008311B1"/>
    <w:rsid w:val="008A3C55"/>
    <w:rsid w:val="008B6159"/>
    <w:rsid w:val="008C208A"/>
    <w:rsid w:val="0091194F"/>
    <w:rsid w:val="00930C94"/>
    <w:rsid w:val="009C0AF6"/>
    <w:rsid w:val="00A06CF2"/>
    <w:rsid w:val="00A93FBA"/>
    <w:rsid w:val="00AE6AEE"/>
    <w:rsid w:val="00B23A47"/>
    <w:rsid w:val="00B45657"/>
    <w:rsid w:val="00BB5F23"/>
    <w:rsid w:val="00BE1273"/>
    <w:rsid w:val="00C00C1E"/>
    <w:rsid w:val="00C36776"/>
    <w:rsid w:val="00C73501"/>
    <w:rsid w:val="00C97402"/>
    <w:rsid w:val="00CC65E4"/>
    <w:rsid w:val="00CD6B58"/>
    <w:rsid w:val="00CF401E"/>
    <w:rsid w:val="00D23AF3"/>
    <w:rsid w:val="00F21564"/>
    <w:rsid w:val="00F46CD9"/>
    <w:rsid w:val="00F605E0"/>
    <w:rsid w:val="00FD1279"/>
    <w:rsid w:val="00FF61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21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650</Words>
  <Characters>3515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20</cp:revision>
  <cp:lastPrinted>2021-02-25T18:05:00Z</cp:lastPrinted>
  <dcterms:created xsi:type="dcterms:W3CDTF">2025-01-28T16:40:00Z</dcterms:created>
  <dcterms:modified xsi:type="dcterms:W3CDTF">2025-01-30T16:43:00Z</dcterms:modified>
</cp:coreProperties>
</file>