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de Oliveira Dantas, 189 -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de Oliveira Dantas, 189 -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solicitação se faz necessária para atender à demanda da população, visto que a vegetação alta é propícia para a presença de animais peçonhentos e sinantrópicos. 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629630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4060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426283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191304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3060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99786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59800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8909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