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3C4676A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5E4C71">
        <w:rPr>
          <w:rFonts w:ascii="Arial" w:hAnsi="Arial" w:cs="Arial"/>
          <w:b/>
          <w:sz w:val="22"/>
        </w:rPr>
        <w:t xml:space="preserve"> </w:t>
      </w:r>
      <w:r w:rsidRPr="00C322B2" w:rsidR="005E4C71">
        <w:rPr>
          <w:rFonts w:ascii="Arial" w:hAnsi="Arial" w:cs="Arial"/>
          <w:b/>
          <w:sz w:val="22"/>
        </w:rPr>
        <w:t xml:space="preserve">João </w:t>
      </w:r>
      <w:r w:rsidRPr="00C322B2" w:rsidR="005E4C71">
        <w:rPr>
          <w:rFonts w:ascii="Arial" w:hAnsi="Arial" w:cs="Arial"/>
          <w:b/>
          <w:sz w:val="22"/>
        </w:rPr>
        <w:t>Rodomilli</w:t>
      </w:r>
      <w:r w:rsidR="005E4C71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5E4C71">
        <w:rPr>
          <w:rFonts w:ascii="Arial" w:hAnsi="Arial" w:cs="Arial"/>
          <w:b/>
          <w:sz w:val="22"/>
        </w:rPr>
        <w:t xml:space="preserve">Residencial Portal Bordon II.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307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C71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354AE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2B2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2021-04-19T12:26:00Z</dcterms:created>
  <dcterms:modified xsi:type="dcterms:W3CDTF">2021-04-19T12:26:00Z</dcterms:modified>
</cp:coreProperties>
</file>