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C10" w:rsidRPr="00615C10" w:rsidP="00615C10" w14:paraId="6DDB1AF3" w14:textId="77777777">
      <w:pPr>
        <w:rPr>
          <w:rFonts w:ascii="Cambria" w:hAnsi="Cambria" w:cs="ArialMT"/>
          <w:b/>
          <w:bCs/>
          <w:sz w:val="26"/>
          <w:szCs w:val="26"/>
        </w:rPr>
      </w:pPr>
      <w:bookmarkStart w:id="0" w:name="_Hlk60213824"/>
      <w:permStart w:id="1" w:edGrp="everyone"/>
      <w:r w:rsidRPr="00615C10">
        <w:rPr>
          <w:rFonts w:ascii="Cambria" w:hAnsi="Cambria" w:cs="ArialMT"/>
          <w:b/>
          <w:bCs/>
          <w:sz w:val="26"/>
          <w:szCs w:val="26"/>
        </w:rPr>
        <w:t>PROJETO DE LEI N° DE 01 DE JANEIRO DE 2021</w:t>
      </w:r>
    </w:p>
    <w:bookmarkEnd w:id="0"/>
    <w:p w:rsidR="00615C10" w:rsidRPr="00615C10" w:rsidP="00615C10" w14:paraId="09A5CA0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615C10" w:rsidRPr="00615C10" w:rsidP="00615C10" w14:paraId="38450C3F" w14:textId="77777777">
      <w:pPr>
        <w:autoSpaceDE w:val="0"/>
        <w:autoSpaceDN w:val="0"/>
        <w:adjustRightInd w:val="0"/>
        <w:ind w:left="3540"/>
        <w:jc w:val="both"/>
        <w:rPr>
          <w:rFonts w:ascii="Cambria" w:hAnsi="Cambria" w:cs="ArialMT"/>
          <w:b/>
          <w:bCs/>
          <w:sz w:val="26"/>
          <w:szCs w:val="26"/>
        </w:rPr>
      </w:pPr>
      <w:r w:rsidRPr="00615C10">
        <w:rPr>
          <w:rFonts w:ascii="Cambria" w:hAnsi="Cambria" w:cs="ArialMT"/>
          <w:b/>
          <w:bCs/>
          <w:sz w:val="26"/>
          <w:szCs w:val="26"/>
        </w:rPr>
        <w:t>“Dispõe sobre a liberdade de expressão</w:t>
      </w:r>
      <w:bookmarkStart w:id="2" w:name="_GoBack"/>
      <w:bookmarkEnd w:id="2"/>
      <w:r w:rsidRPr="00615C10">
        <w:rPr>
          <w:rFonts w:ascii="Cambria" w:hAnsi="Cambria" w:cs="ArialMT"/>
          <w:b/>
          <w:bCs/>
          <w:sz w:val="26"/>
          <w:szCs w:val="26"/>
        </w:rPr>
        <w:t xml:space="preserve"> no ambiente escolar e a proteção do professor frente a casos de violência no exercício de sua atividade profissional e dá outras providências”</w:t>
      </w:r>
    </w:p>
    <w:p w:rsidR="00615C10" w:rsidRPr="00615C10" w:rsidP="00615C10" w14:paraId="4BF39737" w14:textId="77777777">
      <w:pPr>
        <w:autoSpaceDE w:val="0"/>
        <w:autoSpaceDN w:val="0"/>
        <w:adjustRightInd w:val="0"/>
        <w:ind w:left="3540"/>
        <w:jc w:val="both"/>
        <w:rPr>
          <w:rFonts w:ascii="Cambria" w:hAnsi="Cambria" w:cs="ArialMT"/>
          <w:sz w:val="26"/>
          <w:szCs w:val="26"/>
        </w:rPr>
      </w:pPr>
    </w:p>
    <w:p w:rsidR="00615C10" w:rsidRPr="00615C10" w:rsidP="00615C10" w14:paraId="24C9F343" w14:textId="77777777">
      <w:pPr>
        <w:autoSpaceDE w:val="0"/>
        <w:autoSpaceDN w:val="0"/>
        <w:adjustRightInd w:val="0"/>
        <w:ind w:left="708" w:firstLine="70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O PREFEITO MUNICIPAL DE SUMARE</w:t>
      </w:r>
    </w:p>
    <w:p w:rsidR="00615C10" w:rsidRPr="00615C10" w:rsidP="00615C10" w14:paraId="72861D2A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615C10" w:rsidRPr="00615C10" w:rsidP="00615C10" w14:paraId="1E19CD92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615C10" w:rsidRPr="00615C10" w:rsidP="00615C10" w14:paraId="5EF01083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 xml:space="preserve">           Faço saber que Câmara Municipal aprovou e eu sanciono e promulgo a seguinte lei:</w:t>
      </w:r>
    </w:p>
    <w:p w:rsidR="00615C10" w:rsidRPr="00615C10" w:rsidP="00615C10" w14:paraId="3AB64D74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615C10" w:rsidRPr="00615C10" w:rsidP="00615C10" w14:paraId="7EC62923" w14:textId="2F1CE0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 xml:space="preserve">          </w:t>
      </w:r>
      <w:r>
        <w:rPr>
          <w:rFonts w:ascii="Cambria" w:hAnsi="Cambria" w:cs="ArialMT"/>
          <w:sz w:val="26"/>
          <w:szCs w:val="26"/>
        </w:rPr>
        <w:tab/>
      </w: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1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>- Fica consagrado o princípio da liberdade de expressão, que se traduz na liberdade de aprender, ensinar, pesquisar e divulgar o conhecimento em todas as modalidades e no pluralismo de ideias e concepções pedagógicas no ambiente escolar da Rede Municipal de Ensino.</w:t>
      </w:r>
    </w:p>
    <w:p w:rsidR="00615C10" w:rsidRPr="00615C10" w:rsidP="00615C10" w14:paraId="1325274B" w14:textId="01D35B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Parágrafo único: O princípio da liberdade de expressão, evidenciado no caput deste artigo, tem como pressuposto o respeito a diversidade de opiniões.</w:t>
      </w:r>
    </w:p>
    <w:p w:rsidR="00615C10" w:rsidRPr="00615C10" w:rsidP="00615C10" w14:paraId="13611A3A" w14:textId="24769B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2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>- Ficam estabelecidas atitudes e procedimentos para assegurar a liberdade de cátedra e a proteção do professor no exercício da docência.</w:t>
      </w:r>
    </w:p>
    <w:p w:rsidR="00615C10" w:rsidRPr="00615C10" w:rsidP="00615C10" w14:paraId="0F37DC78" w14:textId="75355C0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3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>- Para efeitos desta lei, deve-se considerar como violência contra o professor qualquer ação ou omissão decorrente, direta ou indiretamente, do exercício profissional, que lhe cause:</w:t>
      </w:r>
    </w:p>
    <w:p w:rsidR="00615C10" w:rsidRPr="00615C10" w:rsidP="00615C10" w14:paraId="6D11A050" w14:textId="77777777">
      <w:pPr>
        <w:autoSpaceDE w:val="0"/>
        <w:autoSpaceDN w:val="0"/>
        <w:adjustRightInd w:val="0"/>
        <w:spacing w:line="360" w:lineRule="auto"/>
        <w:ind w:left="851" w:firstLine="567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I - Dano moral;</w:t>
      </w:r>
    </w:p>
    <w:p w:rsidR="00615C10" w:rsidRPr="00615C10" w:rsidP="00615C10" w14:paraId="58400A28" w14:textId="77777777">
      <w:pPr>
        <w:autoSpaceDE w:val="0"/>
        <w:autoSpaceDN w:val="0"/>
        <w:adjustRightInd w:val="0"/>
        <w:spacing w:line="360" w:lineRule="auto"/>
        <w:ind w:left="851" w:firstLine="567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ll</w:t>
      </w:r>
      <w:r w:rsidRPr="00615C10">
        <w:rPr>
          <w:rFonts w:ascii="Cambria" w:hAnsi="Cambria" w:cs="ArialMT"/>
          <w:sz w:val="26"/>
          <w:szCs w:val="26"/>
        </w:rPr>
        <w:t xml:space="preserve"> - Dano patrimonial;</w:t>
      </w:r>
    </w:p>
    <w:p w:rsidR="00615C10" w:rsidRPr="00615C10" w:rsidP="00615C10" w14:paraId="2BD28C5B" w14:textId="77777777">
      <w:pPr>
        <w:autoSpaceDE w:val="0"/>
        <w:autoSpaceDN w:val="0"/>
        <w:adjustRightInd w:val="0"/>
        <w:spacing w:line="360" w:lineRule="auto"/>
        <w:ind w:left="851" w:firstLine="567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lll</w:t>
      </w:r>
      <w:r w:rsidRPr="00615C10">
        <w:rPr>
          <w:rFonts w:ascii="Cambria" w:hAnsi="Cambria" w:cs="ArialMT"/>
          <w:sz w:val="26"/>
          <w:szCs w:val="26"/>
        </w:rPr>
        <w:t xml:space="preserve"> - Lesão corporal;</w:t>
      </w:r>
    </w:p>
    <w:p w:rsidR="00615C10" w:rsidRPr="00615C10" w:rsidP="00615C10" w14:paraId="475F4125" w14:textId="77777777">
      <w:pPr>
        <w:autoSpaceDE w:val="0"/>
        <w:autoSpaceDN w:val="0"/>
        <w:adjustRightInd w:val="0"/>
        <w:spacing w:line="360" w:lineRule="auto"/>
        <w:ind w:left="851" w:firstLine="567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IV - Doenças psicológicas.</w:t>
      </w:r>
    </w:p>
    <w:p w:rsidR="00615C10" w:rsidRPr="00615C10" w:rsidP="00615C10" w14:paraId="2C530A39" w14:textId="6A87574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4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>- Para fins de prevenção contra a violência dirigida a pessoa do professor, no ambiente escolar, ficam expressamente vedadas:</w:t>
      </w:r>
    </w:p>
    <w:p w:rsidR="00615C10" w:rsidRPr="00615C10" w:rsidP="00615C10" w14:paraId="08BC0820" w14:textId="77777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I -Todas as formas de cerceamento de opiniões e manifestações, por meio de agressões físicas ou verbais;</w:t>
      </w:r>
    </w:p>
    <w:p w:rsidR="00615C10" w:rsidRPr="00615C10" w:rsidP="00615C10" w14:paraId="219D5098" w14:textId="734EB5CF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ll</w:t>
      </w:r>
      <w:r w:rsidRPr="00615C10">
        <w:rPr>
          <w:rFonts w:ascii="Cambria" w:hAnsi="Cambria" w:cs="ArialMT"/>
          <w:sz w:val="26"/>
          <w:szCs w:val="26"/>
        </w:rPr>
        <w:t xml:space="preserve"> -Todas as atitudes, individuais ou coletivas, que possam configurar a pratica da intolerância;</w:t>
      </w:r>
    </w:p>
    <w:p w:rsidR="00615C10" w:rsidRPr="00615C10" w:rsidP="00615C10" w14:paraId="2B29A5BF" w14:textId="77777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lll</w:t>
      </w:r>
      <w:r w:rsidRPr="00615C10">
        <w:rPr>
          <w:rFonts w:ascii="Cambria" w:hAnsi="Cambria" w:cs="ArialMT"/>
          <w:sz w:val="26"/>
          <w:szCs w:val="26"/>
        </w:rPr>
        <w:t xml:space="preserve"> -Todas as ações ou manifestações passiveis de serem tipificadas como crimes de calúnia, injuria ou difamação;</w:t>
      </w:r>
    </w:p>
    <w:p w:rsidR="00615C10" w:rsidRPr="00615C10" w:rsidP="00615C10" w14:paraId="77C851A5" w14:textId="2DA1B67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Parágrafo único: E proibido o uso de equipamentos eletrônicos para fotografar, filmar ou gravar em áudio ou vídeo a atuação do professor em sala de aula, para fins de constrangimento ou violação de direitos, salvo em caso de boa-fé induvidosa, para fins pedagógicos e com anuência e autorização prévia do professor.</w:t>
      </w:r>
    </w:p>
    <w:p w:rsidR="00615C10" w:rsidRPr="00615C10" w:rsidP="00615C10" w14:paraId="5AF12F29" w14:textId="2FE0EA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5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>- Em caso de agressão física ou verbal contra professor, serão adotadas, pela direção da escola, as seguintes providências:</w:t>
      </w:r>
    </w:p>
    <w:p w:rsidR="00615C10" w:rsidRPr="00615C10" w:rsidP="00615C10" w14:paraId="71AB1A6C" w14:textId="77777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I - Comunicação do SAMU (Serviço de Atendimento Médico de Urgência), em caso de lesões, e encaminhamento a UPA, caso necessário. Ato continuo, comunicação do fato a Guarda Civil Municipal para registro do caso e encaminhamento posterior a Policia Civil;</w:t>
      </w:r>
    </w:p>
    <w:p w:rsidR="00615C10" w:rsidRPr="00615C10" w:rsidP="00615C10" w14:paraId="4C219BF7" w14:textId="77777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ll</w:t>
      </w:r>
      <w:r w:rsidRPr="00615C10">
        <w:rPr>
          <w:rFonts w:ascii="Cambria" w:hAnsi="Cambria" w:cs="ArialMT"/>
          <w:sz w:val="26"/>
          <w:szCs w:val="26"/>
        </w:rPr>
        <w:t xml:space="preserve"> - Afastamento do professor vítima de agressão do convívio de seu agressor no ambiente escolar, assegurando ao agredido o direito de mudar de turno, classe, ou local de trabalho.</w:t>
      </w:r>
    </w:p>
    <w:p w:rsidR="00615C10" w:rsidRPr="00615C10" w:rsidP="00615C10" w14:paraId="406940F3" w14:textId="77777777">
      <w:pPr>
        <w:autoSpaceDE w:val="0"/>
        <w:autoSpaceDN w:val="0"/>
        <w:adjustRightInd w:val="0"/>
        <w:spacing w:line="360" w:lineRule="auto"/>
        <w:ind w:left="1418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Ill</w:t>
      </w:r>
      <w:r w:rsidRPr="00615C10">
        <w:rPr>
          <w:rFonts w:ascii="Cambria" w:hAnsi="Cambria" w:cs="ArialMT"/>
          <w:sz w:val="26"/>
          <w:szCs w:val="26"/>
        </w:rPr>
        <w:t xml:space="preserve"> - Na hipótese de violência contra o professor ter sido praticada </w:t>
      </w:r>
      <w:r w:rsidRPr="00615C10">
        <w:rPr>
          <w:rFonts w:ascii="Cambria" w:hAnsi="Cambria" w:cs="ArialMT"/>
          <w:sz w:val="26"/>
          <w:szCs w:val="26"/>
        </w:rPr>
        <w:t>por</w:t>
      </w:r>
      <w:r w:rsidRPr="00615C10">
        <w:rPr>
          <w:rFonts w:ascii="Cambria" w:hAnsi="Cambria" w:cs="ArialMT"/>
          <w:sz w:val="26"/>
          <w:szCs w:val="26"/>
        </w:rPr>
        <w:t xml:space="preserve"> estudante menor de 18 (dezoito) anos, a direção da escola deverá comunicar o fato ocorrido aos pais ou responsável legal pelo adolescente, acionando também o Conselho Tutelar.</w:t>
      </w:r>
    </w:p>
    <w:p w:rsidR="00615C10" w:rsidRPr="00615C10" w:rsidP="00615C10" w14:paraId="20ED8B89" w14:textId="749A4EE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Parágrafo único: Após a apuração do fato em até 10 (dez) dias uteis, a contar de sua ocorrência, a escola e encaminhara relatório informando a autoria e narrativa do caso a Secretaria Municipal de Educação para adotar as providencias cabíveis.</w:t>
      </w:r>
    </w:p>
    <w:p w:rsidR="00615C10" w:rsidRPr="00615C10" w:rsidP="00615C10" w14:paraId="540ED7C4" w14:textId="429147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6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 xml:space="preserve"> - A Direção da E cola deverá analisar, dentro de suas prerrogativas, levando em consideração o ECA (Estatuto da Criança e do Adolescente), as punições cabíveis ao estudante que de cumprir o disposto nesta lei.</w:t>
      </w:r>
    </w:p>
    <w:p w:rsidR="00615C10" w:rsidRPr="00615C10" w:rsidP="00615C10" w14:paraId="5878619A" w14:textId="5A69FA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Art. 7</w:t>
      </w:r>
      <w:r w:rsidRPr="00615C10">
        <w:rPr>
          <w:rFonts w:ascii="Cambria" w:hAnsi="Cambria" w:cs="Arial"/>
          <w:sz w:val="26"/>
          <w:szCs w:val="26"/>
        </w:rPr>
        <w:t>°</w:t>
      </w:r>
      <w:r w:rsidRPr="00615C10">
        <w:rPr>
          <w:rFonts w:ascii="Cambria" w:hAnsi="Cambria" w:cs="ArialMT"/>
          <w:sz w:val="26"/>
          <w:szCs w:val="26"/>
        </w:rPr>
        <w:t xml:space="preserve"> - Esta Lei entra e vigor na data de sua publicação</w:t>
      </w:r>
    </w:p>
    <w:p w:rsidR="00615C10" w:rsidRPr="00615C10" w:rsidP="00615C10" w14:paraId="1D45444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</w:p>
    <w:p w:rsidR="00615C10" w:rsidRPr="00615C10" w:rsidP="00615C10" w14:paraId="02F99E78" w14:textId="761FE849">
      <w:pPr>
        <w:autoSpaceDE w:val="0"/>
        <w:autoSpaceDN w:val="0"/>
        <w:adjustRightInd w:val="0"/>
        <w:ind w:firstLine="708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 xml:space="preserve">27 </w:t>
      </w:r>
      <w:r w:rsidRPr="00615C10">
        <w:rPr>
          <w:rFonts w:ascii="Cambria" w:hAnsi="Cambria" w:cs="ArialMT"/>
          <w:sz w:val="26"/>
          <w:szCs w:val="26"/>
        </w:rPr>
        <w:t>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615C10" w:rsidRPr="00615C10" w:rsidP="00615C10" w14:paraId="3D412541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</w:p>
    <w:p w:rsidR="00615C10" w:rsidRPr="003435C6" w:rsidP="00615C10" w14:paraId="073F0948" w14:textId="735CE950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bookmarkStart w:id="3" w:name="_Hlk60214518"/>
      <w:r w:rsidRPr="003435C6">
        <w:rPr>
          <w:rFonts w:ascii="Cambria" w:hAnsi="Cambria" w:cs="ArialMT"/>
          <w:b/>
          <w:bCs/>
          <w:sz w:val="26"/>
          <w:szCs w:val="26"/>
        </w:rPr>
        <w:t>WELLIN</w:t>
      </w:r>
      <w:r w:rsidR="000A2290">
        <w:rPr>
          <w:rFonts w:ascii="Cambria" w:hAnsi="Cambria" w:cs="ArialMT"/>
          <w:b/>
          <w:bCs/>
          <w:sz w:val="26"/>
          <w:szCs w:val="26"/>
        </w:rPr>
        <w:t>G</w:t>
      </w:r>
      <w:r w:rsidRPr="003435C6">
        <w:rPr>
          <w:rFonts w:ascii="Cambria" w:hAnsi="Cambria" w:cs="ArialMT"/>
          <w:b/>
          <w:bCs/>
          <w:sz w:val="26"/>
          <w:szCs w:val="26"/>
        </w:rPr>
        <w:t>TON SOUZA</w:t>
      </w:r>
    </w:p>
    <w:p w:rsidR="00615C10" w:rsidRPr="003435C6" w:rsidP="00615C10" w14:paraId="1853D165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 w:rsidRPr="003435C6">
        <w:rPr>
          <w:rFonts w:ascii="Cambria" w:hAnsi="Cambria" w:cs="ArialMT"/>
          <w:b/>
          <w:bCs/>
          <w:sz w:val="26"/>
          <w:szCs w:val="26"/>
        </w:rPr>
        <w:t>Vereador</w:t>
      </w:r>
    </w:p>
    <w:bookmarkEnd w:id="3"/>
    <w:p w:rsidR="00615C10" w:rsidRPr="00615C10" w:rsidP="00615C10" w14:paraId="03577489" w14:textId="77777777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</w:p>
    <w:p w:rsidR="00615C10" w:rsidRPr="00615C10" w:rsidP="00615C10" w14:paraId="4D1E50B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</w:p>
    <w:p w:rsidR="00615C10" w:rsidP="00615C10" w14:paraId="38F33A59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61B5E65F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162DFE5C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46A177A5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7D0E2E4B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03B6AFB0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1E337429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7B97BF7C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35578925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612BA5CA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007D603A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306E87C7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248B3332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75A486E0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30422A08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18AA5F6E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5459592A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60FFDB83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3A95C872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342AF958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470E026F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726BD4CB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070431B0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6E5BB6E5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2259D96A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6AAC121A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25D6FC97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P="00615C10" w14:paraId="284762A8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615C10" w:rsidRPr="00615C10" w:rsidP="00615C10" w14:paraId="1F0B1EA6" w14:textId="7E531FFF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 w:rsidRPr="00615C10">
        <w:rPr>
          <w:rFonts w:ascii="Cambria" w:hAnsi="Cambria" w:cs="ArialMT"/>
          <w:b/>
          <w:bCs/>
          <w:sz w:val="26"/>
          <w:szCs w:val="26"/>
        </w:rPr>
        <w:t>J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U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S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T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I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F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I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C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A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T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I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V</w:t>
      </w:r>
      <w:r>
        <w:rPr>
          <w:rFonts w:ascii="Cambria" w:hAnsi="Cambria" w:cs="ArialMT"/>
          <w:b/>
          <w:bCs/>
          <w:sz w:val="26"/>
          <w:szCs w:val="26"/>
        </w:rPr>
        <w:t xml:space="preserve"> </w:t>
      </w:r>
      <w:r w:rsidRPr="00615C10">
        <w:rPr>
          <w:rFonts w:ascii="Cambria" w:hAnsi="Cambria" w:cs="ArialMT"/>
          <w:b/>
          <w:bCs/>
          <w:sz w:val="26"/>
          <w:szCs w:val="26"/>
        </w:rPr>
        <w:t>A</w:t>
      </w:r>
    </w:p>
    <w:p w:rsidR="00615C10" w:rsidRPr="00615C10" w:rsidP="00615C10" w14:paraId="08A3998E" w14:textId="7777777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MT"/>
          <w:sz w:val="26"/>
          <w:szCs w:val="26"/>
        </w:rPr>
      </w:pPr>
    </w:p>
    <w:p w:rsidR="00615C10" w:rsidRPr="00615C10" w:rsidP="00615C10" w14:paraId="0746887F" w14:textId="55FF71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 xml:space="preserve">Tenho a honra e a satisfação de apresentar aos nobres pares o Projeto de Lei que dispõe sobre a liberdade de expressão no ambiente escolar e a proteção do professor frente a casos de violência no exercício de sua atividade profissional e </w:t>
      </w:r>
      <w:r w:rsidRPr="00615C10">
        <w:rPr>
          <w:rFonts w:ascii="Cambria" w:hAnsi="Cambria" w:cs="ArialMT"/>
          <w:sz w:val="26"/>
          <w:szCs w:val="26"/>
        </w:rPr>
        <w:t>da outras</w:t>
      </w:r>
      <w:r w:rsidRPr="00615C10">
        <w:rPr>
          <w:rFonts w:ascii="Cambria" w:hAnsi="Cambria" w:cs="ArialMT"/>
          <w:sz w:val="26"/>
          <w:szCs w:val="26"/>
        </w:rPr>
        <w:t xml:space="preserve"> providencias. A matéria estabelece a prevenção contra violência dirigida ao professor e as providências a serem adotadas caso ela ocorra.</w:t>
      </w:r>
    </w:p>
    <w:p w:rsidR="00615C10" w:rsidRPr="00615C10" w:rsidP="00615C10" w14:paraId="37EF348C" w14:textId="43B00D5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Trata-se de uma proposta legislativa baseada no princípio de que todo professor é livre para expressar seu pensamento e emitir opiniões, liberdade está garantida pelo artigo 206 da Constituição Federal de 1988.</w:t>
      </w:r>
    </w:p>
    <w:p w:rsidR="00615C10" w:rsidRPr="00615C10" w:rsidP="00615C10" w14:paraId="6EBFB27A" w14:textId="7777777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MT"/>
          <w:sz w:val="26"/>
          <w:szCs w:val="26"/>
        </w:rPr>
      </w:pPr>
      <w:r w:rsidRPr="00615C10">
        <w:rPr>
          <w:rFonts w:ascii="Cambria" w:hAnsi="Cambria" w:cs="ArialMT"/>
          <w:sz w:val="26"/>
          <w:szCs w:val="26"/>
        </w:rPr>
        <w:t>E assegurada a todos os professores a Liberdade de Catedral, que consiste no direito dos docentes de transmitir ideias, opiniões e fatos sem sofrer quaisquer pressões, incluindo difamação pública, perda de emprego, ou violências física e verbal. Esse direito é essencial para a produção do conhecimento, que só pode prosperar em contexto de livre troca de ideias.</w:t>
      </w:r>
    </w:p>
    <w:p w:rsidR="00615C10" w:rsidRPr="00615C10" w:rsidP="00615C10" w14:paraId="4B2EE76F" w14:textId="53FC7D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Também é importante tacar que a filmagem de professores no exercício de sua profissão, sem prévia autorização, também é vedada pela Constituição Federal ao determinar que “são invioláveis a intimidade, a vida privada, a honra e a imagem das pessoas, assegurado o direito a indenização pelo dano material ou moral decorrente de sua violação”.</w:t>
      </w:r>
    </w:p>
    <w:p w:rsidR="00615C10" w:rsidRPr="00615C10" w:rsidP="00615C10" w14:paraId="56058E23" w14:textId="5866781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ab/>
      </w:r>
      <w:r w:rsidRPr="00615C10">
        <w:rPr>
          <w:rFonts w:ascii="Cambria" w:hAnsi="Cambria" w:cs="ArialMT"/>
          <w:sz w:val="26"/>
          <w:szCs w:val="26"/>
        </w:rPr>
        <w:t>Diante do exposto, com o intuito de proteger a integridade física e emocional dos professores da Rede Municipal, em como preservar sua liberdade de exercer a profissão, garantindo qualidade e qualidade ao ensino público no âmbito da cidade de Sumaré, contamos com o indispensável apoio de nossos nobres pares para a aprovação desta importante propositura.</w:t>
      </w:r>
      <w:bookmarkStart w:id="4" w:name="_Hlk60214944"/>
    </w:p>
    <w:p w:rsidR="00615C10" w:rsidRPr="00615C10" w:rsidP="00615C10" w14:paraId="7C3CDD7F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  <w:r>
        <w:rPr>
          <w:rFonts w:ascii="Cambria" w:hAnsi="Cambria" w:cs="ArialMT"/>
          <w:sz w:val="26"/>
          <w:szCs w:val="26"/>
        </w:rPr>
        <w:tab/>
      </w:r>
      <w:bookmarkEnd w:id="4"/>
      <w:r w:rsidRPr="00615C10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 xml:space="preserve">27 </w:t>
      </w:r>
      <w:r w:rsidRPr="00615C10">
        <w:rPr>
          <w:rFonts w:ascii="Cambria" w:hAnsi="Cambria" w:cs="ArialMT"/>
          <w:sz w:val="26"/>
          <w:szCs w:val="26"/>
        </w:rPr>
        <w:t>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615C10" w:rsidRPr="00615C10" w:rsidP="00615C10" w14:paraId="460A3AE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Cambria" w:hAnsi="Cambria" w:eastAsiaTheme="minorHAnsi" w:cs="ArialMT"/>
          <w:sz w:val="26"/>
          <w:szCs w:val="26"/>
          <w:lang w:eastAsia="en-US"/>
        </w:rPr>
      </w:pPr>
    </w:p>
    <w:p w:rsidR="00615C10" w:rsidRPr="003435C6" w:rsidP="00615C10" w14:paraId="1183CEF3" w14:textId="6441B002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 w:rsidRPr="003435C6">
        <w:rPr>
          <w:rFonts w:ascii="Cambria" w:hAnsi="Cambria" w:cs="ArialMT"/>
          <w:b/>
          <w:bCs/>
          <w:sz w:val="26"/>
          <w:szCs w:val="26"/>
        </w:rPr>
        <w:t>WELLI</w:t>
      </w:r>
      <w:r w:rsidR="000A2290">
        <w:rPr>
          <w:rFonts w:ascii="Cambria" w:hAnsi="Cambria" w:cs="ArialMT"/>
          <w:b/>
          <w:bCs/>
          <w:sz w:val="26"/>
          <w:szCs w:val="26"/>
        </w:rPr>
        <w:t>NG</w:t>
      </w:r>
      <w:r w:rsidRPr="003435C6">
        <w:rPr>
          <w:rFonts w:ascii="Cambria" w:hAnsi="Cambria" w:cs="ArialMT"/>
          <w:b/>
          <w:bCs/>
          <w:sz w:val="26"/>
          <w:szCs w:val="26"/>
        </w:rPr>
        <w:t>TON SOUZA</w:t>
      </w:r>
    </w:p>
    <w:p w:rsidR="00615C10" w:rsidRPr="003435C6" w:rsidP="00615C10" w14:paraId="08A6F7E1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 w:rsidRPr="003435C6">
        <w:rPr>
          <w:rFonts w:ascii="Cambria" w:hAnsi="Cambria" w:cs="ArialMT"/>
          <w:b/>
          <w:bCs/>
          <w:sz w:val="26"/>
          <w:szCs w:val="26"/>
        </w:rPr>
        <w:t>Vereador</w:t>
      </w:r>
    </w:p>
    <w:permEnd w:id="1"/>
    <w:p w:rsidR="00881D3F" w:rsidRPr="00615C10" w:rsidP="00615C10" w14:paraId="34B9DDA5" w14:textId="08801DAD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25E33"/>
    <w:rsid w:val="00032066"/>
    <w:rsid w:val="000430B5"/>
    <w:rsid w:val="000437AC"/>
    <w:rsid w:val="000A0EA7"/>
    <w:rsid w:val="000A2290"/>
    <w:rsid w:val="000D2BDC"/>
    <w:rsid w:val="000D330E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435C6"/>
    <w:rsid w:val="00343B53"/>
    <w:rsid w:val="003746D1"/>
    <w:rsid w:val="003970B5"/>
    <w:rsid w:val="003B2CC1"/>
    <w:rsid w:val="003C4C0C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4F86"/>
    <w:rsid w:val="005332F9"/>
    <w:rsid w:val="00545991"/>
    <w:rsid w:val="00570C5A"/>
    <w:rsid w:val="00571731"/>
    <w:rsid w:val="00575EEA"/>
    <w:rsid w:val="005B70A9"/>
    <w:rsid w:val="005F24E9"/>
    <w:rsid w:val="00615C10"/>
    <w:rsid w:val="00626437"/>
    <w:rsid w:val="00630EA7"/>
    <w:rsid w:val="00632FA0"/>
    <w:rsid w:val="00644E4A"/>
    <w:rsid w:val="00654977"/>
    <w:rsid w:val="00666771"/>
    <w:rsid w:val="00680A25"/>
    <w:rsid w:val="006848CA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01ED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9491-8FB7-48D9-8F0F-7C221B70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4370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2025-01-27T17:35:00Z</dcterms:created>
  <dcterms:modified xsi:type="dcterms:W3CDTF">2025-01-27T17:35:00Z</dcterms:modified>
</cp:coreProperties>
</file>