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E08" w:rsidRPr="003D0E08" w:rsidP="003D0E08" w14:paraId="6AB252D0" w14:textId="529978B2">
      <w:pPr>
        <w:pStyle w:val="NormalWeb"/>
        <w:shd w:val="clear" w:color="auto" w:fill="FFFFFF"/>
        <w:spacing w:before="60" w:beforeAutospacing="0" w:after="0" w:afterAutospacing="0"/>
        <w:rPr>
          <w:rFonts w:ascii="Cambria" w:hAnsi="Cambria" w:cs="Arial"/>
          <w:b/>
          <w:bCs/>
          <w:spacing w:val="2"/>
          <w:sz w:val="26"/>
          <w:szCs w:val="26"/>
        </w:rPr>
      </w:pPr>
      <w:bookmarkStart w:id="0" w:name="_GoBack"/>
      <w:bookmarkEnd w:id="0"/>
      <w:permStart w:id="1" w:edGrp="everyone"/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>PROJETO DE LEI N°</w:t>
      </w:r>
      <w:r>
        <w:rPr>
          <w:rFonts w:ascii="Cambria" w:hAnsi="Cambria" w:cs="Arial"/>
          <w:b/>
          <w:bCs/>
          <w:spacing w:val="2"/>
          <w:sz w:val="26"/>
          <w:szCs w:val="26"/>
        </w:rPr>
        <w:t>_______</w:t>
      </w:r>
      <w:r>
        <w:rPr>
          <w:rFonts w:ascii="Cambria" w:hAnsi="Cambria" w:cs="Arial"/>
          <w:b/>
          <w:bCs/>
          <w:spacing w:val="2"/>
          <w:sz w:val="26"/>
          <w:szCs w:val="26"/>
        </w:rPr>
        <w:t>_</w:t>
      </w: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 xml:space="preserve">  DE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 27</w:t>
      </w: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JANEIRO </w:t>
      </w: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>DE 202</w:t>
      </w:r>
      <w:r>
        <w:rPr>
          <w:rFonts w:ascii="Cambria" w:hAnsi="Cambria" w:cs="Arial"/>
          <w:b/>
          <w:bCs/>
          <w:spacing w:val="2"/>
          <w:sz w:val="26"/>
          <w:szCs w:val="26"/>
        </w:rPr>
        <w:t>5</w:t>
      </w:r>
    </w:p>
    <w:p w:rsidR="003D0E08" w:rsidRPr="003D0E08" w:rsidP="003D0E08" w14:paraId="561FF1B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7F3259F6" w14:textId="64B82937">
      <w:pPr>
        <w:pStyle w:val="NormalWeb"/>
        <w:shd w:val="clear" w:color="auto" w:fill="FFFFFF"/>
        <w:spacing w:before="60" w:beforeAutospacing="0" w:after="0" w:afterAutospacing="0" w:line="276" w:lineRule="auto"/>
        <w:ind w:left="2694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>“Dispõe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residencial, e dá outras providências.”</w:t>
      </w:r>
    </w:p>
    <w:p w:rsidR="003D0E08" w:rsidRPr="003D0E08" w:rsidP="003D0E08" w14:paraId="5564901C" w14:textId="77777777">
      <w:pPr>
        <w:pStyle w:val="NormalWeb"/>
        <w:shd w:val="clear" w:color="auto" w:fill="FFFFFF"/>
        <w:spacing w:before="60" w:beforeAutospacing="0" w:after="0" w:afterAutospacing="0"/>
        <w:ind w:left="2694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                 </w:t>
      </w:r>
    </w:p>
    <w:p w:rsidR="003D0E08" w:rsidRPr="003D0E08" w:rsidP="003D0E08" w14:paraId="0DF974AA" w14:textId="7777777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O PREFEITO DO MUNICÍPIO DE SUMARÉ</w:t>
      </w:r>
    </w:p>
    <w:p w:rsidR="003D0E08" w:rsidRPr="003D0E08" w:rsidP="003D0E08" w14:paraId="35FD663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 </w:t>
      </w:r>
    </w:p>
    <w:p w:rsidR="003D0E08" w:rsidRPr="003D0E08" w:rsidP="003D0E08" w14:paraId="55471842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Faço saber que a Câmara Municipal de Sumaré aprovou e eu promulgo a seguinte lei:</w:t>
      </w:r>
    </w:p>
    <w:p w:rsidR="003D0E08" w:rsidRPr="003D0E08" w:rsidP="003D0E08" w14:paraId="237A725F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Cambria" w:hAnsi="Cambria" w:cs="Arial"/>
          <w:sz w:val="26"/>
          <w:szCs w:val="26"/>
        </w:rPr>
      </w:pPr>
    </w:p>
    <w:p w:rsidR="003D0E08" w:rsidRPr="003D0E08" w:rsidP="003D0E08" w14:paraId="2B826A8C" w14:textId="77777777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Art. 1º -</w:t>
      </w:r>
      <w:bookmarkStart w:id="2" w:name="_Hlk45114313"/>
      <w:bookmarkStart w:id="3" w:name="_Hlk42689996"/>
      <w:r w:rsidRPr="003D0E08">
        <w:rPr>
          <w:rFonts w:ascii="Cambria" w:hAnsi="Cambria" w:cs="Arial"/>
          <w:spacing w:val="2"/>
          <w:sz w:val="26"/>
          <w:szCs w:val="26"/>
        </w:rPr>
        <w:t xml:space="preserve"> Fica autorizado o Poder Executivo a regulamentar e realizar a desafetação de áreas públicas “vielas de circulação, vielas sanitárias, becos e cabeças de quadra” do Município de Sumaré, para a alienação destas áreas a particulares com uso exclusivamente residencial.</w:t>
      </w:r>
    </w:p>
    <w:p w:rsidR="003D0E08" w:rsidRPr="003D0E08" w:rsidP="003D0E08" w14:paraId="453E5400" w14:textId="77777777">
      <w:pPr>
        <w:pStyle w:val="NormalWeb"/>
        <w:shd w:val="clear" w:color="auto" w:fill="FFFFFF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Art. 2º - Para fins de aplicação desta lei, considerando o interesse público ou social para desafetação de áreas públicas, classificam-se os seguintes bens como: </w:t>
      </w:r>
    </w:p>
    <w:p w:rsidR="003D0E08" w:rsidRPr="003D0E08" w:rsidP="003D0E08" w14:paraId="0329675C" w14:textId="77777777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 I – Vielas são as passagens destinadas a circulação exclusiva de pedestres;</w:t>
      </w:r>
    </w:p>
    <w:p w:rsidR="003D0E08" w:rsidRPr="003D0E08" w:rsidP="003D0E08" w14:paraId="666EE25A" w14:textId="77777777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II – Viela Sanitárias são aquelas instituídas nos lotes para escoamento de esgoto, água pluvial ou proveniente de lavagem de quintais e esgotamento de piscinas; </w:t>
      </w:r>
    </w:p>
    <w:p w:rsidR="003D0E08" w:rsidRPr="003D0E08" w:rsidP="003D0E08" w14:paraId="46EE7DCD" w14:textId="77777777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III – Becos são as vielas que não possuem saída;</w:t>
      </w:r>
    </w:p>
    <w:p w:rsidR="003D0E08" w:rsidRPr="003D0E08" w:rsidP="003D0E08" w14:paraId="7578BC62" w14:textId="08121A0C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IV – Cabeças de quadras são as áreas localizadas nas esquinas das quadras e as áreas resultantes da sobra da pista de rolamento aprovada no parcelamento.</w:t>
      </w:r>
    </w:p>
    <w:p w:rsidR="003D0E08" w:rsidRPr="003D0E08" w:rsidP="003D0E08" w14:paraId="33DFE69A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2F9E641C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Art. 3º - O requerente interessado no processo para a desafetação e alienação dos bens relacionados no art. 2° desta lei deverá cumprir todos os seguintes requisitos:</w:t>
      </w:r>
    </w:p>
    <w:p w:rsidR="003D0E08" w:rsidRPr="003D0E08" w:rsidP="003D0E08" w14:paraId="6A73488E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 I – A solicitação deve ser feita mediante protocolo eletrônico no site da Prefeitura Municipal de Sumaré;</w:t>
      </w:r>
    </w:p>
    <w:p w:rsidR="003D0E08" w:rsidRPr="003D0E08" w:rsidP="003D0E08" w14:paraId="63B36D3D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II – Requerimento endereçado ao Prefeito Municipal solicitando a compra de mesma;</w:t>
      </w:r>
    </w:p>
    <w:p w:rsidR="003D0E08" w:rsidRPr="003D0E08" w:rsidP="003D0E08" w14:paraId="7572AE73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III – Cópia dos documentos do proprietário (CPF e RG) e endereço do mesmo, (Procuração, caso o requerente não seja o proprietário do imóvel);</w:t>
      </w:r>
    </w:p>
    <w:p w:rsidR="003D0E08" w:rsidRPr="003D0E08" w:rsidP="003D0E08" w14:paraId="4B9B6431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IV – O requerente deve apresentar matricula atualizada do seu imóvel comprovando sua titularidade;</w:t>
      </w:r>
    </w:p>
    <w:p w:rsidR="003D0E08" w:rsidRPr="003D0E08" w:rsidP="003D0E08" w14:paraId="235F93BA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V – O requerente deve apresentar matrícula atualizada do imóvel lindeiro (vizinho) à passagem de Pedestres;</w:t>
      </w:r>
    </w:p>
    <w:p w:rsidR="003D0E08" w:rsidRPr="003D0E08" w:rsidP="003D0E08" w14:paraId="24B31DF0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VI – O requerente deve apresentar uma declaração com firma reconhecida do proprietário do lote lindeiro, onde o mesmo confirme que não tem interesse na compra de sua parte;</w:t>
      </w:r>
    </w:p>
    <w:p w:rsidR="003D0E08" w:rsidRPr="003D0E08" w:rsidP="003D0E08" w14:paraId="06905217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VII – Apresentar uma relação de outros vizinhos da referida passagem de pedestres, concordando com o fechamento da mesma;</w:t>
      </w:r>
    </w:p>
    <w:p w:rsidR="003D0E08" w:rsidRPr="003D0E08" w:rsidP="003D0E08" w14:paraId="69A9DDEC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VIII – O requerente deve tomar ciência e estar de acordo com o laudo avaliatório da referida passagem;</w:t>
      </w:r>
    </w:p>
    <w:p w:rsidR="003D0E08" w:rsidRPr="003D0E08" w:rsidP="003D0E08" w14:paraId="34B38EF6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IX - Caso o proprietário do lote lindeiro não tenha interesse na compra de sua parte, o proprietário do outro lote (requerente) deverá exercer a compra da totalidade da referida passagem de pedestre. </w:t>
      </w:r>
    </w:p>
    <w:p w:rsidR="003D0E08" w:rsidRPr="003D0E08" w:rsidP="003D0E08" w14:paraId="6780403E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Art. 4º - Após a anexação de todos os documentos elencados nos incisos do art. 3° desta lei, o processo deverá prosseguir para análise da Secretaria Municipal de Obras e Secretaria Municipal de Planejamento, responsáveis pelas devidas avaliações, aprovações e tramites cartorários.</w:t>
      </w:r>
    </w:p>
    <w:p w:rsidR="003D0E08" w:rsidRPr="003D0E08" w:rsidP="003D0E08" w14:paraId="7C1CF28E" w14:textId="2D8E691E">
      <w:pPr>
        <w:pStyle w:val="paragraf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Art. 5º - As vielas de passagem, vielas sanitárias, becos sem saída e cabeças de quadra, caracterizadas pelo órgão de planejamento </w:t>
      </w:r>
      <w:r w:rsidRPr="003D0E08">
        <w:rPr>
          <w:rFonts w:ascii="Cambria" w:hAnsi="Cambria" w:cs="Arial"/>
          <w:spacing w:val="2"/>
          <w:sz w:val="26"/>
          <w:szCs w:val="26"/>
        </w:rPr>
        <w:t xml:space="preserve">urbano como servível de interesse social, ou que comprovado o seu impedimento, ficam vedadas a sua desafetação e alienação. </w:t>
      </w:r>
      <w:bookmarkEnd w:id="2"/>
    </w:p>
    <w:p w:rsidR="003D0E08" w:rsidRPr="003D0E08" w:rsidP="003D0E08" w14:paraId="7D921F34" w14:textId="1F341809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Art. 6º - Concluídos </w:t>
      </w:r>
      <w:r w:rsidRPr="003D0E08">
        <w:rPr>
          <w:rFonts w:ascii="Cambria" w:hAnsi="Cambria" w:cs="Arial"/>
          <w:spacing w:val="2"/>
          <w:sz w:val="26"/>
          <w:szCs w:val="26"/>
        </w:rPr>
        <w:t>todos os trâmites do processo, com as devidas aprovações, fica</w:t>
      </w:r>
      <w:r w:rsidRPr="003D0E08">
        <w:rPr>
          <w:rFonts w:ascii="Cambria" w:hAnsi="Cambria" w:cs="Arial"/>
          <w:spacing w:val="2"/>
          <w:sz w:val="26"/>
          <w:szCs w:val="26"/>
        </w:rPr>
        <w:t xml:space="preserve"> o Poder Executivo Municipal autorizado a desafetar os bens dominiais do Município, através de projeto de lei, mediante aprovação da Câmara Municipal de Sumaré.</w:t>
      </w:r>
    </w:p>
    <w:p w:rsidR="003D0E08" w:rsidRPr="003D0E08" w:rsidP="003D0E08" w14:paraId="69C40433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Art. 7º - Após o Projeto de Lei de desapropriação ser aprovado, fica autorizado o Poder Executivo, através de decreto, a alienar estes bens.</w:t>
      </w:r>
    </w:p>
    <w:p w:rsidR="003D0E08" w:rsidRPr="003D0E08" w:rsidP="003D0E08" w14:paraId="1FE2118A" w14:textId="7777777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color w:val="FF0000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Art. 8º</w:t>
      </w:r>
      <w:r w:rsidRPr="003D0E08">
        <w:rPr>
          <w:rFonts w:ascii="Cambria" w:hAnsi="Cambria" w:cs="Arial"/>
          <w:color w:val="000000"/>
          <w:sz w:val="26"/>
          <w:szCs w:val="26"/>
        </w:rPr>
        <w:t> - O</w:t>
      </w:r>
      <w:r w:rsidRPr="003D0E08">
        <w:rPr>
          <w:rFonts w:ascii="Cambria" w:hAnsi="Cambria" w:cs="Arial"/>
          <w:spacing w:val="2"/>
          <w:sz w:val="26"/>
          <w:szCs w:val="26"/>
        </w:rPr>
        <w:t xml:space="preserve">s recursos arrecadados com a alienação dos imóveis de que trata esta lei serão destinados a Secretaria de Habitação para investimentos em obras de urbanismo e urbanização do Município de Sumaré. </w:t>
      </w:r>
    </w:p>
    <w:p w:rsidR="003D0E08" w:rsidP="003D0E08" w14:paraId="6B2F896C" w14:textId="1BBCF9F7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Art. 9º</w:t>
      </w:r>
      <w:r w:rsidRPr="003D0E08">
        <w:rPr>
          <w:rFonts w:ascii="Cambria" w:hAnsi="Cambria" w:cs="Arial"/>
          <w:color w:val="000000"/>
          <w:sz w:val="26"/>
          <w:szCs w:val="26"/>
        </w:rPr>
        <w:t xml:space="preserve">- </w:t>
      </w:r>
      <w:r w:rsidRPr="003D0E08">
        <w:rPr>
          <w:rFonts w:ascii="Cambria" w:hAnsi="Cambria" w:cs="Arial"/>
          <w:spacing w:val="2"/>
          <w:sz w:val="26"/>
          <w:szCs w:val="26"/>
        </w:rPr>
        <w:t>Esta lei entra em vigor na data de sua publicação.</w:t>
      </w:r>
      <w:bookmarkEnd w:id="3"/>
    </w:p>
    <w:p w:rsidR="003D0E08" w:rsidRPr="003D0E08" w:rsidP="003D0E08" w14:paraId="4AA0D73F" w14:textId="0E8FFC1E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Sala das sessões, 27 de janeiro de 2025</w:t>
      </w:r>
    </w:p>
    <w:p w:rsidR="003D0E08" w:rsidRPr="003D0E08" w:rsidP="003D0E08" w14:paraId="19B7E9E0" w14:textId="689B038D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/>
          <w:bCs/>
          <w:spacing w:val="2"/>
          <w:sz w:val="26"/>
          <w:szCs w:val="26"/>
        </w:rPr>
      </w:pP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 xml:space="preserve">         W</w:t>
      </w:r>
      <w:r>
        <w:rPr>
          <w:rFonts w:ascii="Cambria" w:hAnsi="Cambria" w:cs="Arial"/>
          <w:b/>
          <w:bCs/>
          <w:spacing w:val="2"/>
          <w:sz w:val="26"/>
          <w:szCs w:val="26"/>
        </w:rPr>
        <w:t>ELLINGTON</w:t>
      </w: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 xml:space="preserve"> SOUZA</w:t>
      </w:r>
    </w:p>
    <w:p w:rsidR="003D0E08" w:rsidRPr="003D0E08" w:rsidP="003D0E08" w14:paraId="3F93F0BF" w14:textId="394498B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 xml:space="preserve">          </w:t>
      </w:r>
      <w:r w:rsidRPr="003D0E08">
        <w:rPr>
          <w:rFonts w:ascii="Cambria" w:hAnsi="Cambria" w:cs="Arial"/>
          <w:spacing w:val="2"/>
          <w:sz w:val="26"/>
          <w:szCs w:val="26"/>
        </w:rPr>
        <w:t>Vereador</w:t>
      </w:r>
    </w:p>
    <w:p w:rsidR="003D0E08" w:rsidRPr="003D0E08" w:rsidP="003D0E08" w14:paraId="519128F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48DDEF8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053A55A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29F3973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00FD0CC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06DEC73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2B8D5BE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690C7B5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1EE55BF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6005E54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5D3A9B4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2C62F61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6B8886C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6FA7951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0B0FD66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</w:p>
    <w:p w:rsidR="003D0E08" w:rsidP="003D0E08" w14:paraId="2600F9DB" w14:textId="77777777">
      <w:pPr>
        <w:jc w:val="center"/>
        <w:rPr>
          <w:rFonts w:ascii="Cambria" w:hAnsi="Cambria"/>
          <w:sz w:val="26"/>
          <w:szCs w:val="26"/>
        </w:rPr>
      </w:pPr>
    </w:p>
    <w:p w:rsidR="003D0E08" w:rsidP="003D0E08" w14:paraId="16352BAC" w14:textId="77777777">
      <w:pPr>
        <w:jc w:val="center"/>
        <w:rPr>
          <w:rFonts w:ascii="Cambria" w:hAnsi="Cambria"/>
          <w:sz w:val="26"/>
          <w:szCs w:val="26"/>
        </w:rPr>
      </w:pPr>
    </w:p>
    <w:p w:rsidR="003D0E08" w:rsidP="003D0E08" w14:paraId="73F88307" w14:textId="77777777">
      <w:pPr>
        <w:jc w:val="center"/>
        <w:rPr>
          <w:rFonts w:ascii="Cambria" w:hAnsi="Cambria"/>
          <w:sz w:val="26"/>
          <w:szCs w:val="26"/>
        </w:rPr>
      </w:pPr>
    </w:p>
    <w:p w:rsidR="003D0E08" w:rsidRPr="003D0E08" w:rsidP="003D0E08" w14:paraId="79A0B356" w14:textId="4A8902F9">
      <w:pPr>
        <w:jc w:val="center"/>
        <w:rPr>
          <w:rFonts w:ascii="Cambria" w:hAnsi="Cambria"/>
          <w:b/>
          <w:bCs/>
          <w:sz w:val="26"/>
          <w:szCs w:val="26"/>
        </w:rPr>
      </w:pPr>
      <w:r w:rsidRPr="003D0E08">
        <w:rPr>
          <w:rFonts w:ascii="Cambria" w:hAnsi="Cambria"/>
          <w:b/>
          <w:bCs/>
          <w:sz w:val="26"/>
          <w:szCs w:val="26"/>
        </w:rPr>
        <w:t>J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U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S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F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C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A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T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I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V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r w:rsidRPr="003D0E08">
        <w:rPr>
          <w:rFonts w:ascii="Cambria" w:hAnsi="Cambria"/>
          <w:b/>
          <w:bCs/>
          <w:sz w:val="26"/>
          <w:szCs w:val="26"/>
        </w:rPr>
        <w:t>A</w:t>
      </w:r>
    </w:p>
    <w:p w:rsidR="003D0E08" w:rsidRPr="003D0E08" w:rsidP="003D0E08" w14:paraId="46EA9EB1" w14:textId="77777777">
      <w:pPr>
        <w:jc w:val="center"/>
        <w:rPr>
          <w:rFonts w:ascii="Cambria" w:hAnsi="Cambria"/>
          <w:sz w:val="26"/>
          <w:szCs w:val="26"/>
        </w:rPr>
      </w:pPr>
    </w:p>
    <w:p w:rsidR="003D0E08" w:rsidRPr="003D0E08" w:rsidP="003D0E08" w14:paraId="250CD17F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 xml:space="preserve"> Tenho a honra e a grata satisfação de encaminhar a essa Egrégia casa de Leis o presente projeto que dispõe sobre a regulamentação para autorizar o Poder Executivo a realizar a desafetação de áreas públicas “vielas de circulação, vielas sanitárias, becos e cabeças de quadra” do Município de Sumaré, para a alienação destas áreas a particulares com uso exclusivamente residencial.</w:t>
      </w:r>
    </w:p>
    <w:p w:rsidR="003D0E08" w:rsidRPr="003D0E08" w:rsidP="003D0E08" w14:paraId="77CDB44C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Importante destacar que atualmente no Município de Sumaré não possui regulamentação especifica casos tenha um interesse público ou social para desafetação das áreas públicas.</w:t>
      </w:r>
    </w:p>
    <w:p w:rsidR="003D0E08" w:rsidRPr="003D0E08" w:rsidP="003D0E08" w14:paraId="298ACC89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Neste sentido, foi realizado um estudo de todo procedimento necessário, passo a passo, em conjunto com as secretarias de Obras e Planejamento do Município de Sumaré, para especificar todos os requisitos necessários para o processo de desafetação e alienação.</w:t>
      </w:r>
    </w:p>
    <w:p w:rsidR="003D0E08" w:rsidRPr="003D0E08" w:rsidP="003D0E08" w14:paraId="4CD5603C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 propositura determina que o requerente cumpra uma série de requisitos e após cumprida todas as exigências deverá prosseguir para análise da Secretaria Municipal de Obras e Secretaria Municipal de Planejamento, responsáveis pelas devidas avaliações, aprovações ou vedações e tramites cartorários.</w:t>
      </w:r>
    </w:p>
    <w:p w:rsidR="003D0E08" w:rsidRPr="003D0E08" w:rsidP="003D0E08" w14:paraId="30D9CE0A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Após os tramites do processo, com as devidas aprovações, fica o Poder Executivo Municipal autorizado a desafetar os bens dominiais do Município, através de projeto de lei aprovado pela Câmara Municipal de Sumaré.</w:t>
      </w:r>
    </w:p>
    <w:p w:rsidR="003D0E08" w:rsidRPr="003D0E08" w:rsidP="003D0E08" w14:paraId="2EC23338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Mediante aprovação do Projeto de Lei de desapropriação, fica autorizado o Poder Executivo, através de decreto, alienar estes bens.</w:t>
      </w:r>
    </w:p>
    <w:p w:rsidR="003D0E08" w:rsidRPr="003D0E08" w:rsidP="003D0E08" w14:paraId="6B33C029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Por fim os recursos arrecadados com a alienação dos imóveis de que trata esta Lei, serão destinados a Secretaria de Habitação para investimentos em obras de urbanismo e urbanização do Município de Sumaré.</w:t>
      </w:r>
    </w:p>
    <w:p w:rsidR="003D0E08" w:rsidP="003D0E08" w14:paraId="3B5FD669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Assim, solicito atenção aos nobres vereadores para a discussão e aprovação do projeto de lei.</w:t>
      </w:r>
    </w:p>
    <w:p w:rsidR="003D0E08" w:rsidRPr="003D0E08" w:rsidP="003D0E08" w14:paraId="4C024851" w14:textId="77777777">
      <w:pPr>
        <w:spacing w:line="276" w:lineRule="auto"/>
        <w:ind w:firstLine="1701"/>
        <w:jc w:val="both"/>
        <w:rPr>
          <w:rFonts w:ascii="Cambria" w:hAnsi="Cambria" w:cs="Arial"/>
          <w:spacing w:val="2"/>
          <w:sz w:val="26"/>
          <w:szCs w:val="26"/>
        </w:rPr>
      </w:pPr>
    </w:p>
    <w:p w:rsidR="003D0E08" w:rsidRPr="003D0E08" w:rsidP="003D0E08" w14:paraId="0543D96F" w14:textId="7CFD5FC1">
      <w:pPr>
        <w:pStyle w:val="artigo"/>
        <w:spacing w:before="0" w:beforeAutospacing="0" w:after="240" w:afterAutospacing="0" w:line="276" w:lineRule="auto"/>
        <w:ind w:firstLine="1418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 xml:space="preserve">     Sala das sessões, 27 de janeiro de 2025</w:t>
      </w:r>
    </w:p>
    <w:p w:rsidR="003D0E08" w:rsidRPr="003D0E08" w:rsidP="003D0E08" w14:paraId="16F93C09" w14:textId="7777777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Cambria" w:hAnsi="Cambria" w:cs="Arial"/>
          <w:b/>
          <w:bCs/>
          <w:spacing w:val="2"/>
          <w:sz w:val="26"/>
          <w:szCs w:val="26"/>
        </w:rPr>
      </w:pP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 xml:space="preserve">         W</w:t>
      </w:r>
      <w:r>
        <w:rPr>
          <w:rFonts w:ascii="Cambria" w:hAnsi="Cambria" w:cs="Arial"/>
          <w:b/>
          <w:bCs/>
          <w:spacing w:val="2"/>
          <w:sz w:val="26"/>
          <w:szCs w:val="26"/>
        </w:rPr>
        <w:t>ELLINGTON</w:t>
      </w:r>
      <w:r w:rsidRPr="003D0E08">
        <w:rPr>
          <w:rFonts w:ascii="Cambria" w:hAnsi="Cambria" w:cs="Arial"/>
          <w:b/>
          <w:bCs/>
          <w:spacing w:val="2"/>
          <w:sz w:val="26"/>
          <w:szCs w:val="26"/>
        </w:rPr>
        <w:t xml:space="preserve"> SOUZA</w:t>
      </w:r>
    </w:p>
    <w:p w:rsidR="003D0E08" w:rsidRPr="003D0E08" w:rsidP="003D0E08" w14:paraId="7280EE6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 xml:space="preserve">          </w:t>
      </w:r>
      <w:r w:rsidRPr="003D0E08">
        <w:rPr>
          <w:rFonts w:ascii="Cambria" w:hAnsi="Cambria" w:cs="Arial"/>
          <w:spacing w:val="2"/>
          <w:sz w:val="26"/>
          <w:szCs w:val="26"/>
        </w:rPr>
        <w:t>Vereador</w:t>
      </w:r>
    </w:p>
    <w:p w:rsidR="003D0E08" w:rsidRPr="003D0E08" w:rsidP="003D0E08" w14:paraId="60D4DC5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spacing w:val="2"/>
          <w:sz w:val="26"/>
          <w:szCs w:val="26"/>
        </w:rPr>
      </w:pPr>
      <w:r w:rsidRPr="003D0E08">
        <w:rPr>
          <w:rFonts w:ascii="Cambria" w:hAnsi="Cambria" w:cs="Arial"/>
          <w:spacing w:val="2"/>
          <w:sz w:val="26"/>
          <w:szCs w:val="26"/>
        </w:rPr>
        <w:t>Partido dos Trabalhadores</w:t>
      </w:r>
    </w:p>
    <w:permEnd w:id="1"/>
    <w:p w:rsidR="00881D3F" w:rsidRPr="003D0E08" w:rsidP="00F85A3D" w14:paraId="34B9DDA5" w14:textId="5D4D5B29">
      <w:pPr>
        <w:rPr>
          <w:rFonts w:ascii="Cambria" w:hAnsi="Cambria"/>
          <w:sz w:val="26"/>
          <w:szCs w:val="26"/>
        </w:rPr>
      </w:pPr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11F26"/>
    <w:rsid w:val="0033006A"/>
    <w:rsid w:val="00341EFF"/>
    <w:rsid w:val="003746D1"/>
    <w:rsid w:val="003970B5"/>
    <w:rsid w:val="003B2CC1"/>
    <w:rsid w:val="003C4C0C"/>
    <w:rsid w:val="003D0E08"/>
    <w:rsid w:val="003E5464"/>
    <w:rsid w:val="003F401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32F9"/>
    <w:rsid w:val="00545991"/>
    <w:rsid w:val="00570C5A"/>
    <w:rsid w:val="00571731"/>
    <w:rsid w:val="00575EEA"/>
    <w:rsid w:val="005A4C38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A31B8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40580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2560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85A3D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rtigo">
    <w:name w:val="artigo"/>
    <w:basedOn w:val="Normal"/>
    <w:rsid w:val="003D0E08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fo">
    <w:name w:val="paragrafo"/>
    <w:basedOn w:val="Normal"/>
    <w:rsid w:val="003D0E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9488-88F3-499D-9ABC-0E8E16B7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4960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2025-01-27T17:33:00Z</dcterms:created>
  <dcterms:modified xsi:type="dcterms:W3CDTF">2025-01-27T17:33:00Z</dcterms:modified>
</cp:coreProperties>
</file>