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6E00A6" w:rsidRPr="006E00A6" w:rsidP="006E00A6" w14:paraId="075EC5F5" w14:textId="3EE5692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6E00A6">
        <w:rPr>
          <w:rFonts w:ascii="Arial Narrow" w:eastAsia="Arial" w:hAnsi="Arial Narrow" w:cs="Arial"/>
          <w:b/>
          <w:color w:val="000000"/>
          <w:sz w:val="26"/>
          <w:szCs w:val="26"/>
        </w:rPr>
        <w:t xml:space="preserve">Indico </w:t>
      </w:r>
      <w:r w:rsidRPr="006E00A6">
        <w:rPr>
          <w:rFonts w:ascii="Arial Narrow" w:eastAsia="Arial" w:hAnsi="Arial Narrow" w:cs="Arial"/>
          <w:bCs/>
          <w:color w:val="000000"/>
          <w:sz w:val="26"/>
          <w:szCs w:val="26"/>
        </w:rPr>
        <w:t>ao Exmo. Sr. Prefeito Municipal, e a ele ao departamento competente no sentido de fazer</w:t>
      </w:r>
      <w:r w:rsidRPr="006E00A6">
        <w:rPr>
          <w:rFonts w:ascii="Arial Narrow" w:hAnsi="Arial Narrow"/>
          <w:sz w:val="26"/>
          <w:szCs w:val="26"/>
        </w:rPr>
        <w:t xml:space="preserve"> </w:t>
      </w:r>
      <w:r w:rsidR="000524D3">
        <w:rPr>
          <w:rFonts w:ascii="Arial Narrow" w:hAnsi="Arial Narrow"/>
          <w:sz w:val="26"/>
          <w:szCs w:val="26"/>
        </w:rPr>
        <w:t>poda das árvores</w:t>
      </w:r>
      <w:r w:rsidRPr="006E00A6">
        <w:rPr>
          <w:rFonts w:ascii="Arial Narrow" w:hAnsi="Arial Narrow"/>
          <w:sz w:val="26"/>
          <w:szCs w:val="26"/>
        </w:rPr>
        <w:t>, situad</w:t>
      </w:r>
      <w:r w:rsidR="000524D3">
        <w:rPr>
          <w:rFonts w:ascii="Arial Narrow" w:hAnsi="Arial Narrow"/>
          <w:sz w:val="26"/>
          <w:szCs w:val="26"/>
        </w:rPr>
        <w:t>as</w:t>
      </w:r>
      <w:r w:rsidRPr="006E00A6">
        <w:rPr>
          <w:rFonts w:ascii="Arial Narrow" w:hAnsi="Arial Narrow"/>
          <w:sz w:val="26"/>
          <w:szCs w:val="26"/>
        </w:rPr>
        <w:t xml:space="preserve"> na Rua </w:t>
      </w:r>
      <w:r w:rsidR="000524D3">
        <w:rPr>
          <w:rFonts w:ascii="Arial Narrow" w:hAnsi="Arial Narrow"/>
          <w:sz w:val="26"/>
          <w:szCs w:val="26"/>
        </w:rPr>
        <w:t>João Antônio Soares, próximo a Escola Anália Oliveira Nascimento, no Jardim Bom Retiro,</w:t>
      </w:r>
      <w:r w:rsidRPr="006E00A6">
        <w:rPr>
          <w:rFonts w:ascii="Arial Narrow" w:hAnsi="Arial Narrow"/>
          <w:sz w:val="26"/>
          <w:szCs w:val="26"/>
        </w:rPr>
        <w:t xml:space="preserve"> Sumaré/SP.</w:t>
      </w:r>
    </w:p>
    <w:p w:rsidR="004E4005" w:rsidP="006E00A6" w14:paraId="55E703D3" w14:textId="77777777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 w:rsidRPr="006E00A6">
        <w:rPr>
          <w:rFonts w:ascii="Arial Narrow" w:hAnsi="Arial Narrow"/>
          <w:sz w:val="26"/>
          <w:szCs w:val="26"/>
        </w:rPr>
        <w:t xml:space="preserve">A solicitação se faz necessária, devido </w:t>
      </w:r>
      <w:r w:rsidR="000524D3">
        <w:rPr>
          <w:rFonts w:ascii="Arial Narrow" w:hAnsi="Arial Narrow"/>
          <w:sz w:val="26"/>
          <w:szCs w:val="26"/>
        </w:rPr>
        <w:t xml:space="preserve">os galhos estarem invadindo a calçada </w:t>
      </w:r>
      <w:r>
        <w:rPr>
          <w:rFonts w:ascii="Arial Narrow" w:hAnsi="Arial Narrow"/>
          <w:sz w:val="26"/>
          <w:szCs w:val="26"/>
        </w:rPr>
        <w:t>inviabilizando a segurança dos pedestres que passam pelo local.</w:t>
      </w:r>
    </w:p>
    <w:p w:rsidR="00107EDE" w:rsidP="00107EDE" w14:paraId="1AE5EAD0" w14:textId="52FCEB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</w:p>
    <w:p w:rsidR="00107EDE" w:rsidRPr="005A6E47" w:rsidP="00107EDE" w14:paraId="5E8C316F" w14:textId="4F8F23F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4634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720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785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5222"/>
    <w:rsid w:val="000524D3"/>
    <w:rsid w:val="00107EDE"/>
    <w:rsid w:val="00160AA0"/>
    <w:rsid w:val="00237A3B"/>
    <w:rsid w:val="0030189C"/>
    <w:rsid w:val="00396BB1"/>
    <w:rsid w:val="004423C1"/>
    <w:rsid w:val="004E4005"/>
    <w:rsid w:val="00527107"/>
    <w:rsid w:val="005455B0"/>
    <w:rsid w:val="00573458"/>
    <w:rsid w:val="005A6E47"/>
    <w:rsid w:val="005F2742"/>
    <w:rsid w:val="006E00A6"/>
    <w:rsid w:val="00726CF5"/>
    <w:rsid w:val="007C7561"/>
    <w:rsid w:val="008D115F"/>
    <w:rsid w:val="009D552A"/>
    <w:rsid w:val="00A55CC4"/>
    <w:rsid w:val="00AA04D6"/>
    <w:rsid w:val="00B447C3"/>
    <w:rsid w:val="00B90A80"/>
    <w:rsid w:val="00BC7C94"/>
    <w:rsid w:val="00CE0C2F"/>
    <w:rsid w:val="00CE1617"/>
    <w:rsid w:val="00D72FC7"/>
    <w:rsid w:val="00E95875"/>
    <w:rsid w:val="00F525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2025-01-28T11:55:00Z</dcterms:created>
  <dcterms:modified xsi:type="dcterms:W3CDTF">2025-01-28T12:03:00Z</dcterms:modified>
</cp:coreProperties>
</file>