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XI do artigo 178 da Lei nº 2.244 de 12 de dezembro de 1990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