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72/2025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criação, implantação e gestão de ECOPONTOS, pontos de entrega Voluntária de entulho, pequenos volumes de resíduos da construção civil e outros materiais recicláveis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