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68/2025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 a Campanha Municipal Permanente de Combate às fraudes e golpes praticados via telefone, internet e aplicativos.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