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Plano de Atenção aos Animais em situação de abandono.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